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B8" w:rsidRPr="009A08B8" w:rsidRDefault="009A08B8" w:rsidP="009A08B8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9A08B8">
        <w:rPr>
          <w:b/>
          <w:sz w:val="28"/>
        </w:rPr>
        <w:t>ДЕПАРТАМЕНТ ОБРАЗОВАНИЯ ГОРОДА МОСКВЫ</w:t>
      </w:r>
    </w:p>
    <w:p w:rsidR="009A08B8" w:rsidRPr="009A08B8" w:rsidRDefault="009A08B8" w:rsidP="009A08B8">
      <w:pPr>
        <w:spacing w:line="360" w:lineRule="auto"/>
        <w:jc w:val="center"/>
        <w:rPr>
          <w:b/>
          <w:sz w:val="28"/>
        </w:rPr>
      </w:pPr>
      <w:r w:rsidRPr="009A08B8">
        <w:rPr>
          <w:b/>
          <w:sz w:val="28"/>
        </w:rPr>
        <w:t>Государственное бюджетное профессионального образовательное учреждение города Москвы</w:t>
      </w:r>
    </w:p>
    <w:p w:rsidR="009A08B8" w:rsidRPr="009A08B8" w:rsidRDefault="009A08B8" w:rsidP="009A08B8">
      <w:pPr>
        <w:spacing w:line="360" w:lineRule="auto"/>
        <w:jc w:val="center"/>
        <w:rPr>
          <w:b/>
          <w:sz w:val="28"/>
        </w:rPr>
      </w:pPr>
      <w:r w:rsidRPr="009A08B8">
        <w:rPr>
          <w:b/>
          <w:sz w:val="28"/>
        </w:rPr>
        <w:t xml:space="preserve">«Политехнический колледж им. Н. Н. </w:t>
      </w:r>
      <w:proofErr w:type="spellStart"/>
      <w:r w:rsidRPr="009A08B8">
        <w:rPr>
          <w:b/>
          <w:sz w:val="28"/>
        </w:rPr>
        <w:t>Годовикова</w:t>
      </w:r>
      <w:proofErr w:type="spellEnd"/>
      <w:r w:rsidRPr="009A08B8">
        <w:rPr>
          <w:b/>
          <w:sz w:val="28"/>
        </w:rPr>
        <w:t>»</w:t>
      </w:r>
    </w:p>
    <w:p w:rsidR="00AA3FA6" w:rsidRDefault="00AA3FA6" w:rsidP="009A08B8">
      <w:pPr>
        <w:spacing w:line="360" w:lineRule="auto"/>
      </w:pPr>
    </w:p>
    <w:p w:rsidR="009A08B8" w:rsidRDefault="009A08B8" w:rsidP="009A08B8">
      <w:pPr>
        <w:spacing w:line="360" w:lineRule="auto"/>
      </w:pPr>
    </w:p>
    <w:p w:rsidR="009A08B8" w:rsidRDefault="009A08B8" w:rsidP="009A08B8">
      <w:pPr>
        <w:spacing w:line="360" w:lineRule="auto"/>
      </w:pPr>
    </w:p>
    <w:p w:rsidR="009A08B8" w:rsidRDefault="009A08B8" w:rsidP="009A08B8">
      <w:pPr>
        <w:spacing w:line="276" w:lineRule="auto"/>
        <w:jc w:val="center"/>
        <w:rPr>
          <w:b/>
          <w:sz w:val="28"/>
        </w:rPr>
      </w:pPr>
      <w:r w:rsidRPr="009A08B8">
        <w:rPr>
          <w:b/>
          <w:sz w:val="28"/>
        </w:rPr>
        <w:t>ОТЧЕТ ПО ПРАКТИКЕ</w:t>
      </w:r>
    </w:p>
    <w:p w:rsidR="009A08B8" w:rsidRDefault="009A08B8" w:rsidP="009A08B8">
      <w:pPr>
        <w:spacing w:line="276" w:lineRule="auto"/>
      </w:pPr>
    </w:p>
    <w:p w:rsidR="009A08B8" w:rsidRPr="009A08B8" w:rsidRDefault="009A08B8" w:rsidP="009A08B8">
      <w:pPr>
        <w:spacing w:line="276" w:lineRule="auto"/>
        <w:jc w:val="center"/>
        <w:rPr>
          <w:sz w:val="28"/>
        </w:rPr>
      </w:pPr>
      <w:r w:rsidRPr="009A08B8">
        <w:rPr>
          <w:b/>
          <w:sz w:val="28"/>
        </w:rPr>
        <w:t>Вид практики</w:t>
      </w:r>
      <w:r w:rsidRPr="009A08B8">
        <w:rPr>
          <w:sz w:val="28"/>
        </w:rPr>
        <w:t xml:space="preserve"> </w:t>
      </w:r>
      <w:r w:rsidRPr="009A08B8">
        <w:rPr>
          <w:sz w:val="28"/>
          <w:u w:val="single"/>
        </w:rPr>
        <w:t>Производственная (Учебная)</w:t>
      </w:r>
    </w:p>
    <w:p w:rsidR="009A08B8" w:rsidRPr="009A08B8" w:rsidRDefault="009A08B8" w:rsidP="009A08B8">
      <w:pPr>
        <w:jc w:val="center"/>
        <w:rPr>
          <w:b/>
          <w:sz w:val="32"/>
        </w:rPr>
      </w:pPr>
    </w:p>
    <w:p w:rsidR="009A08B8" w:rsidRPr="009A08B8" w:rsidRDefault="009A08B8" w:rsidP="009A08B8">
      <w:pPr>
        <w:rPr>
          <w:b/>
          <w:sz w:val="28"/>
        </w:rPr>
      </w:pPr>
      <w:r w:rsidRPr="009A08B8">
        <w:rPr>
          <w:b/>
          <w:sz w:val="28"/>
        </w:rPr>
        <w:t xml:space="preserve">Наименование предприятия (организации) </w:t>
      </w:r>
      <w:r>
        <w:rPr>
          <w:b/>
          <w:sz w:val="28"/>
        </w:rPr>
        <w:t>__________________________</w:t>
      </w:r>
    </w:p>
    <w:p w:rsidR="009A08B8" w:rsidRPr="009A08B8" w:rsidRDefault="009A08B8" w:rsidP="009A08B8">
      <w:pPr>
        <w:rPr>
          <w:b/>
          <w:sz w:val="28"/>
        </w:rPr>
      </w:pPr>
    </w:p>
    <w:p w:rsidR="009A08B8" w:rsidRPr="009B36E5" w:rsidRDefault="009A08B8" w:rsidP="009B36E5">
      <w:pPr>
        <w:jc w:val="both"/>
        <w:rPr>
          <w:b/>
          <w:sz w:val="28"/>
        </w:rPr>
      </w:pPr>
      <w:r w:rsidRPr="009A08B8">
        <w:rPr>
          <w:b/>
          <w:sz w:val="28"/>
        </w:rPr>
        <w:t>Наименование профессионального модуля</w:t>
      </w:r>
      <w:r w:rsidR="009B36E5">
        <w:rPr>
          <w:b/>
          <w:sz w:val="28"/>
        </w:rPr>
        <w:t xml:space="preserve">: </w:t>
      </w:r>
      <w:r w:rsidR="009B36E5" w:rsidRPr="009B36E5">
        <w:rPr>
          <w:b/>
          <w:sz w:val="28"/>
        </w:rPr>
        <w:t>ПМ.01. «Осуществление защиты прав и свобод граждан»</w:t>
      </w:r>
    </w:p>
    <w:p w:rsidR="009A08B8" w:rsidRPr="009B36E5" w:rsidRDefault="009A08B8" w:rsidP="009B36E5">
      <w:pPr>
        <w:jc w:val="both"/>
        <w:rPr>
          <w:b/>
          <w:sz w:val="32"/>
        </w:rPr>
      </w:pPr>
    </w:p>
    <w:p w:rsidR="00224E65" w:rsidRPr="00224E65" w:rsidRDefault="009A08B8" w:rsidP="00224E65">
      <w:pPr>
        <w:rPr>
          <w:b/>
          <w:sz w:val="28"/>
        </w:rPr>
      </w:pPr>
      <w:r w:rsidRPr="009A08B8">
        <w:rPr>
          <w:b/>
          <w:sz w:val="28"/>
        </w:rPr>
        <w:t>Специальность</w:t>
      </w:r>
      <w:r w:rsidR="00224E65" w:rsidRPr="00224E65">
        <w:t xml:space="preserve"> </w:t>
      </w:r>
      <w:r w:rsidR="00224E65" w:rsidRPr="00224E65">
        <w:rPr>
          <w:b/>
          <w:sz w:val="28"/>
        </w:rPr>
        <w:t xml:space="preserve">40.02.01 Право и организация социального обеспечения </w:t>
      </w:r>
    </w:p>
    <w:p w:rsidR="009A08B8" w:rsidRDefault="009A08B8" w:rsidP="009A08B8">
      <w:pPr>
        <w:rPr>
          <w:b/>
          <w:sz w:val="28"/>
        </w:rPr>
      </w:pPr>
    </w:p>
    <w:p w:rsidR="009A08B8" w:rsidRDefault="009A08B8" w:rsidP="009A08B8">
      <w:pPr>
        <w:rPr>
          <w:b/>
          <w:sz w:val="28"/>
        </w:rPr>
      </w:pPr>
    </w:p>
    <w:p w:rsidR="009A08B8" w:rsidRDefault="009A08B8" w:rsidP="009A08B8">
      <w:pPr>
        <w:rPr>
          <w:b/>
          <w:sz w:val="28"/>
        </w:rPr>
      </w:pPr>
    </w:p>
    <w:p w:rsidR="009A08B8" w:rsidRDefault="009A08B8" w:rsidP="009A08B8">
      <w:pPr>
        <w:rPr>
          <w:b/>
          <w:sz w:val="28"/>
        </w:rPr>
      </w:pPr>
    </w:p>
    <w:p w:rsidR="009A08B8" w:rsidRPr="009A08B8" w:rsidRDefault="00BC7921" w:rsidP="009A08B8">
      <w:pPr>
        <w:rPr>
          <w:b/>
          <w:sz w:val="28"/>
        </w:rPr>
      </w:pPr>
      <w:proofErr w:type="gramStart"/>
      <w:r w:rsidRPr="009A08B8">
        <w:rPr>
          <w:b/>
          <w:sz w:val="28"/>
        </w:rPr>
        <w:t>Выполнил:</w:t>
      </w:r>
      <w:r w:rsidR="009A08B8" w:rsidRPr="009A08B8">
        <w:rPr>
          <w:b/>
          <w:sz w:val="28"/>
        </w:rPr>
        <w:t xml:space="preserve">   </w:t>
      </w:r>
      <w:proofErr w:type="gramEnd"/>
      <w:r w:rsidR="009A08B8" w:rsidRPr="009A08B8">
        <w:rPr>
          <w:b/>
          <w:sz w:val="28"/>
        </w:rPr>
        <w:t xml:space="preserve">                                                         Руководитель практики </w:t>
      </w:r>
    </w:p>
    <w:p w:rsidR="009A08B8" w:rsidRDefault="009A08B8" w:rsidP="009A08B8">
      <w:pPr>
        <w:rPr>
          <w:b/>
          <w:sz w:val="28"/>
        </w:rPr>
      </w:pPr>
      <w:r w:rsidRPr="009A08B8">
        <w:rPr>
          <w:b/>
          <w:sz w:val="28"/>
        </w:rPr>
        <w:t>Студент(ка)</w:t>
      </w:r>
      <w:r>
        <w:rPr>
          <w:b/>
          <w:sz w:val="28"/>
        </w:rPr>
        <w:t>________</w:t>
      </w:r>
      <w:r w:rsidRPr="009A08B8">
        <w:rPr>
          <w:b/>
          <w:sz w:val="28"/>
        </w:rPr>
        <w:t xml:space="preserve">курса   </w:t>
      </w:r>
      <w:r>
        <w:rPr>
          <w:b/>
          <w:sz w:val="28"/>
        </w:rPr>
        <w:t xml:space="preserve">                                   </w:t>
      </w:r>
      <w:r w:rsidRPr="009A08B8">
        <w:rPr>
          <w:b/>
          <w:sz w:val="28"/>
        </w:rPr>
        <w:t xml:space="preserve">от предприятия: </w:t>
      </w:r>
    </w:p>
    <w:p w:rsidR="009A08B8" w:rsidRDefault="009A08B8" w:rsidP="009A08B8">
      <w:pPr>
        <w:rPr>
          <w:b/>
          <w:sz w:val="28"/>
        </w:rPr>
      </w:pPr>
    </w:p>
    <w:p w:rsidR="009A08B8" w:rsidRPr="009A08B8" w:rsidRDefault="009A08B8" w:rsidP="009A08B8">
      <w:pPr>
        <w:jc w:val="right"/>
        <w:rPr>
          <w:sz w:val="28"/>
        </w:rPr>
      </w:pPr>
      <w:r>
        <w:rPr>
          <w:sz w:val="28"/>
        </w:rPr>
        <w:t>_____________________________</w:t>
      </w:r>
    </w:p>
    <w:p w:rsidR="009B36E5" w:rsidRDefault="009B36E5" w:rsidP="009A08B8">
      <w:pPr>
        <w:rPr>
          <w:b/>
          <w:sz w:val="28"/>
        </w:rPr>
      </w:pPr>
    </w:p>
    <w:p w:rsidR="009B36E5" w:rsidRDefault="009A08B8" w:rsidP="009A08B8">
      <w:pPr>
        <w:rPr>
          <w:b/>
          <w:sz w:val="28"/>
        </w:rPr>
      </w:pPr>
      <w:r w:rsidRPr="009A08B8">
        <w:rPr>
          <w:b/>
          <w:sz w:val="28"/>
        </w:rPr>
        <w:t xml:space="preserve">Группы ______________ </w:t>
      </w:r>
      <w:r w:rsidR="009B36E5">
        <w:rPr>
          <w:b/>
          <w:sz w:val="28"/>
        </w:rPr>
        <w:t xml:space="preserve">                                    </w:t>
      </w:r>
      <w:r w:rsidR="009B36E5" w:rsidRPr="009A08B8">
        <w:rPr>
          <w:b/>
          <w:sz w:val="28"/>
        </w:rPr>
        <w:t xml:space="preserve">Руководитель практики от </w:t>
      </w:r>
    </w:p>
    <w:p w:rsidR="009B36E5" w:rsidRDefault="009B36E5" w:rsidP="009A08B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</w:t>
      </w:r>
      <w:r w:rsidRPr="009A08B8">
        <w:rPr>
          <w:b/>
          <w:sz w:val="28"/>
        </w:rPr>
        <w:t>образовательного учреждения:</w:t>
      </w:r>
    </w:p>
    <w:p w:rsidR="009B36E5" w:rsidRDefault="009B36E5" w:rsidP="009A08B8">
      <w:pPr>
        <w:rPr>
          <w:b/>
          <w:sz w:val="28"/>
        </w:rPr>
      </w:pPr>
      <w:r>
        <w:rPr>
          <w:b/>
          <w:sz w:val="28"/>
        </w:rPr>
        <w:t>______________________________</w:t>
      </w:r>
    </w:p>
    <w:p w:rsidR="009B36E5" w:rsidRPr="009B36E5" w:rsidRDefault="009B36E5" w:rsidP="009A08B8">
      <w:pPr>
        <w:rPr>
          <w:b/>
        </w:rPr>
      </w:pPr>
      <w:r w:rsidRPr="009B36E5">
        <w:rPr>
          <w:b/>
        </w:rPr>
        <w:t xml:space="preserve">                        </w:t>
      </w:r>
      <w:r>
        <w:rPr>
          <w:b/>
        </w:rPr>
        <w:t xml:space="preserve">     </w:t>
      </w:r>
      <w:r w:rsidRPr="009B36E5">
        <w:rPr>
          <w:b/>
        </w:rPr>
        <w:t xml:space="preserve"> ФИО </w:t>
      </w:r>
    </w:p>
    <w:p w:rsidR="009B36E5" w:rsidRDefault="009B36E5" w:rsidP="009B36E5">
      <w:pPr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______________________________           </w:t>
      </w:r>
      <w:r>
        <w:rPr>
          <w:sz w:val="28"/>
        </w:rPr>
        <w:t xml:space="preserve"> </w:t>
      </w:r>
      <w:r>
        <w:rPr>
          <w:b/>
          <w:sz w:val="28"/>
        </w:rPr>
        <w:t>______________________________</w:t>
      </w:r>
    </w:p>
    <w:p w:rsidR="009B36E5" w:rsidRPr="009B36E5" w:rsidRDefault="009B36E5" w:rsidP="009B36E5">
      <w:pPr>
        <w:rPr>
          <w:b/>
        </w:rPr>
      </w:pPr>
      <w:r w:rsidRPr="009B36E5">
        <w:rPr>
          <w:b/>
        </w:rPr>
        <w:t xml:space="preserve">                     </w:t>
      </w:r>
      <w:r>
        <w:rPr>
          <w:b/>
        </w:rPr>
        <w:t xml:space="preserve">   </w:t>
      </w:r>
      <w:r w:rsidRPr="009B36E5">
        <w:rPr>
          <w:b/>
        </w:rPr>
        <w:t xml:space="preserve">    Подпись </w:t>
      </w:r>
      <w:r>
        <w:rPr>
          <w:b/>
        </w:rPr>
        <w:t xml:space="preserve">                                                                 ФИО</w:t>
      </w:r>
    </w:p>
    <w:p w:rsidR="009B36E5" w:rsidRPr="009B36E5" w:rsidRDefault="009B36E5" w:rsidP="009B36E5">
      <w:pPr>
        <w:rPr>
          <w:b/>
        </w:rPr>
      </w:pPr>
      <w:r w:rsidRPr="009B36E5">
        <w:rPr>
          <w:b/>
        </w:rPr>
        <w:t xml:space="preserve">                     </w:t>
      </w:r>
      <w:r>
        <w:rPr>
          <w:b/>
        </w:rPr>
        <w:t xml:space="preserve">   </w:t>
      </w:r>
      <w:r w:rsidRPr="009B36E5">
        <w:rPr>
          <w:b/>
        </w:rPr>
        <w:t xml:space="preserve">    </w:t>
      </w:r>
    </w:p>
    <w:p w:rsidR="009A08B8" w:rsidRDefault="009A08B8" w:rsidP="009A08B8">
      <w:pPr>
        <w:spacing w:line="360" w:lineRule="auto"/>
        <w:rPr>
          <w:sz w:val="28"/>
        </w:rPr>
      </w:pPr>
    </w:p>
    <w:p w:rsidR="009B36E5" w:rsidRDefault="009B36E5" w:rsidP="009A08B8">
      <w:pPr>
        <w:spacing w:line="360" w:lineRule="auto"/>
        <w:rPr>
          <w:sz w:val="28"/>
        </w:rPr>
      </w:pPr>
    </w:p>
    <w:p w:rsidR="009B36E5" w:rsidRDefault="009B36E5" w:rsidP="009A08B8">
      <w:pPr>
        <w:spacing w:line="360" w:lineRule="auto"/>
        <w:rPr>
          <w:sz w:val="28"/>
        </w:rPr>
      </w:pPr>
    </w:p>
    <w:p w:rsidR="009B36E5" w:rsidRDefault="009B36E5" w:rsidP="009A08B8">
      <w:pPr>
        <w:spacing w:line="360" w:lineRule="auto"/>
        <w:rPr>
          <w:sz w:val="28"/>
        </w:rPr>
      </w:pPr>
    </w:p>
    <w:p w:rsidR="009B36E5" w:rsidRDefault="009B36E5" w:rsidP="009B36E5">
      <w:pPr>
        <w:spacing w:line="360" w:lineRule="auto"/>
        <w:jc w:val="center"/>
        <w:rPr>
          <w:b/>
          <w:sz w:val="28"/>
        </w:rPr>
      </w:pPr>
      <w:r w:rsidRPr="009B36E5">
        <w:rPr>
          <w:b/>
          <w:sz w:val="28"/>
        </w:rPr>
        <w:t>Москва, 2019г.</w:t>
      </w:r>
    </w:p>
    <w:p w:rsidR="00340A5A" w:rsidRDefault="00340A5A" w:rsidP="009B36E5">
      <w:pPr>
        <w:spacing w:line="360" w:lineRule="auto"/>
        <w:jc w:val="center"/>
        <w:rPr>
          <w:b/>
          <w:sz w:val="28"/>
        </w:rPr>
      </w:pPr>
    </w:p>
    <w:p w:rsidR="00340A5A" w:rsidRDefault="00340A5A" w:rsidP="00340A5A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340A5A" w:rsidRDefault="00340A5A" w:rsidP="00340A5A">
      <w:pPr>
        <w:spacing w:line="360" w:lineRule="auto"/>
        <w:rPr>
          <w:sz w:val="28"/>
        </w:rPr>
      </w:pPr>
    </w:p>
    <w:p w:rsidR="00340A5A" w:rsidRDefault="00340A5A" w:rsidP="00340A5A">
      <w:pPr>
        <w:spacing w:line="360" w:lineRule="auto"/>
        <w:rPr>
          <w:sz w:val="28"/>
        </w:rPr>
      </w:pPr>
      <w:r>
        <w:rPr>
          <w:sz w:val="28"/>
        </w:rPr>
        <w:t>Введение…………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.……………..……………..……………..……………...3</w:t>
      </w:r>
    </w:p>
    <w:p w:rsidR="00340A5A" w:rsidRDefault="00095BF9" w:rsidP="00340A5A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Европейская система защиты прав человека</w:t>
      </w:r>
      <w:proofErr w:type="gramStart"/>
      <w:r w:rsidR="00340A5A">
        <w:rPr>
          <w:sz w:val="28"/>
        </w:rPr>
        <w:t>…….</w:t>
      </w:r>
      <w:proofErr w:type="gramEnd"/>
      <w:r w:rsidR="00340A5A">
        <w:rPr>
          <w:sz w:val="28"/>
        </w:rPr>
        <w:t>.</w:t>
      </w:r>
      <w:r>
        <w:rPr>
          <w:sz w:val="28"/>
        </w:rPr>
        <w:t>………..……………..4</w:t>
      </w:r>
    </w:p>
    <w:p w:rsidR="00340A5A" w:rsidRDefault="00095BF9" w:rsidP="00095BF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Составление искового заявления о защите пенсионных прав граждан</w:t>
      </w:r>
      <w:r w:rsidR="00340A5A">
        <w:rPr>
          <w:sz w:val="28"/>
        </w:rPr>
        <w:t>………</w:t>
      </w:r>
      <w:proofErr w:type="gramStart"/>
      <w:r w:rsidR="00340A5A">
        <w:rPr>
          <w:sz w:val="28"/>
        </w:rPr>
        <w:t>…….</w:t>
      </w:r>
      <w:proofErr w:type="gramEnd"/>
      <w:r w:rsidR="00340A5A">
        <w:rPr>
          <w:sz w:val="28"/>
        </w:rPr>
        <w:t>.</w:t>
      </w:r>
      <w:r>
        <w:rPr>
          <w:sz w:val="28"/>
        </w:rPr>
        <w:t>……………..……………..……………..…………</w:t>
      </w:r>
      <w:r w:rsidR="00844495">
        <w:rPr>
          <w:sz w:val="28"/>
        </w:rPr>
        <w:t>...8</w:t>
      </w:r>
    </w:p>
    <w:p w:rsidR="00340A5A" w:rsidRDefault="00D25656" w:rsidP="00340A5A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Решение задачи</w:t>
      </w:r>
      <w:r w:rsidR="00340A5A">
        <w:rPr>
          <w:sz w:val="28"/>
        </w:rPr>
        <w:t>………</w:t>
      </w:r>
      <w:proofErr w:type="gramStart"/>
      <w:r w:rsidR="00340A5A">
        <w:rPr>
          <w:sz w:val="28"/>
        </w:rPr>
        <w:t>…….</w:t>
      </w:r>
      <w:proofErr w:type="gramEnd"/>
      <w:r w:rsidR="00340A5A">
        <w:rPr>
          <w:sz w:val="28"/>
        </w:rPr>
        <w:t>.</w:t>
      </w:r>
      <w:r>
        <w:rPr>
          <w:sz w:val="28"/>
        </w:rPr>
        <w:t>…..……………..……………..…………</w:t>
      </w:r>
      <w:r w:rsidR="00844495">
        <w:rPr>
          <w:sz w:val="28"/>
        </w:rPr>
        <w:t>...</w:t>
      </w:r>
      <w:r>
        <w:rPr>
          <w:sz w:val="28"/>
        </w:rPr>
        <w:t>.</w:t>
      </w:r>
      <w:r w:rsidR="00844495">
        <w:rPr>
          <w:sz w:val="28"/>
        </w:rPr>
        <w:t>12</w:t>
      </w:r>
    </w:p>
    <w:p w:rsidR="00340A5A" w:rsidRDefault="00340A5A" w:rsidP="00340A5A">
      <w:pPr>
        <w:spacing w:line="360" w:lineRule="auto"/>
        <w:rPr>
          <w:sz w:val="28"/>
        </w:rPr>
      </w:pPr>
      <w:r>
        <w:rPr>
          <w:sz w:val="28"/>
        </w:rPr>
        <w:t>Заключение</w:t>
      </w:r>
      <w:r w:rsidR="00BF20E7">
        <w:rPr>
          <w:sz w:val="28"/>
        </w:rPr>
        <w:t>………</w:t>
      </w:r>
      <w:proofErr w:type="gramStart"/>
      <w:r w:rsidR="00BF20E7">
        <w:rPr>
          <w:sz w:val="28"/>
        </w:rPr>
        <w:t>…….</w:t>
      </w:r>
      <w:proofErr w:type="gramEnd"/>
      <w:r w:rsidR="00BF20E7">
        <w:rPr>
          <w:sz w:val="28"/>
        </w:rPr>
        <w:t>.……………..……………..……………..…………….</w:t>
      </w:r>
      <w:r w:rsidR="00844495">
        <w:rPr>
          <w:sz w:val="28"/>
        </w:rPr>
        <w:t>13</w:t>
      </w:r>
    </w:p>
    <w:p w:rsidR="00340A5A" w:rsidRDefault="00340A5A" w:rsidP="00340A5A">
      <w:pPr>
        <w:spacing w:line="360" w:lineRule="auto"/>
        <w:rPr>
          <w:sz w:val="28"/>
        </w:rPr>
      </w:pPr>
      <w:r>
        <w:rPr>
          <w:sz w:val="28"/>
        </w:rPr>
        <w:t>Список литер</w:t>
      </w:r>
      <w:r w:rsidR="00BF20E7">
        <w:rPr>
          <w:sz w:val="28"/>
        </w:rPr>
        <w:t>атуры………</w:t>
      </w:r>
      <w:proofErr w:type="gramStart"/>
      <w:r w:rsidR="00BF20E7">
        <w:rPr>
          <w:sz w:val="28"/>
        </w:rPr>
        <w:t>…….</w:t>
      </w:r>
      <w:proofErr w:type="gramEnd"/>
      <w:r w:rsidR="00BF20E7">
        <w:rPr>
          <w:sz w:val="28"/>
        </w:rPr>
        <w:t>.……………..……………..…………</w:t>
      </w:r>
      <w:r w:rsidR="00624AD1">
        <w:rPr>
          <w:sz w:val="28"/>
        </w:rPr>
        <w:t>…….</w:t>
      </w:r>
      <w:r w:rsidR="00BF20E7">
        <w:rPr>
          <w:sz w:val="28"/>
        </w:rPr>
        <w:t>….</w:t>
      </w:r>
      <w:r w:rsidR="00844495">
        <w:rPr>
          <w:sz w:val="28"/>
        </w:rPr>
        <w:t>14</w:t>
      </w:r>
    </w:p>
    <w:p w:rsidR="00D84F0D" w:rsidRDefault="00D84F0D">
      <w:pPr>
        <w:rPr>
          <w:sz w:val="28"/>
        </w:rPr>
      </w:pPr>
      <w:r>
        <w:rPr>
          <w:sz w:val="28"/>
        </w:rPr>
        <w:br w:type="page"/>
      </w:r>
    </w:p>
    <w:p w:rsidR="00D84F0D" w:rsidRDefault="00D84F0D" w:rsidP="00D84F0D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Введение</w:t>
      </w:r>
    </w:p>
    <w:p w:rsidR="00DA30AA" w:rsidRPr="00DA30AA" w:rsidRDefault="00DA30AA" w:rsidP="00DA30AA">
      <w:pPr>
        <w:spacing w:line="360" w:lineRule="auto"/>
        <w:jc w:val="both"/>
        <w:rPr>
          <w:sz w:val="28"/>
          <w:szCs w:val="28"/>
        </w:rPr>
      </w:pPr>
    </w:p>
    <w:p w:rsidR="00DA30AA" w:rsidRDefault="00DA30AA" w:rsidP="00DA30A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30AA">
        <w:rPr>
          <w:color w:val="000000"/>
          <w:sz w:val="28"/>
          <w:szCs w:val="28"/>
          <w:shd w:val="clear" w:color="auto" w:fill="FFFFFF"/>
        </w:rPr>
        <w:t xml:space="preserve">Цели практики: </w:t>
      </w:r>
    </w:p>
    <w:p w:rsidR="00DA30AA" w:rsidRDefault="00DA30AA" w:rsidP="00DA30A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DA30AA">
        <w:rPr>
          <w:color w:val="000000"/>
          <w:sz w:val="28"/>
          <w:szCs w:val="28"/>
          <w:shd w:val="clear" w:color="auto" w:fill="FFFFFF"/>
        </w:rPr>
        <w:t xml:space="preserve"> расширение и систематизация знаний на основе изучений деятельности конкретных правовых органов; </w:t>
      </w:r>
    </w:p>
    <w:p w:rsidR="00DA30AA" w:rsidRDefault="00DA30AA" w:rsidP="00DA30A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DA30AA">
        <w:rPr>
          <w:color w:val="000000"/>
          <w:sz w:val="28"/>
          <w:szCs w:val="28"/>
          <w:shd w:val="clear" w:color="auto" w:fill="FFFFFF"/>
        </w:rPr>
        <w:t xml:space="preserve"> приобретение практических навыков в сфере социальных правоотношений. </w:t>
      </w:r>
    </w:p>
    <w:p w:rsidR="00DA30AA" w:rsidRDefault="00DA30AA" w:rsidP="00DA30A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30AA">
        <w:rPr>
          <w:color w:val="000000"/>
          <w:sz w:val="28"/>
          <w:szCs w:val="28"/>
          <w:shd w:val="clear" w:color="auto" w:fill="FFFFFF"/>
        </w:rPr>
        <w:t xml:space="preserve">Задачи практики: </w:t>
      </w:r>
    </w:p>
    <w:p w:rsidR="00DA30AA" w:rsidRDefault="00DA30AA" w:rsidP="00DA30A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DA30AA">
        <w:rPr>
          <w:color w:val="000000"/>
          <w:sz w:val="28"/>
          <w:szCs w:val="28"/>
          <w:shd w:val="clear" w:color="auto" w:fill="FFFFFF"/>
        </w:rPr>
        <w:t xml:space="preserve"> Овладение практическими навыками; </w:t>
      </w:r>
    </w:p>
    <w:p w:rsidR="00DA30AA" w:rsidRDefault="00DA30AA" w:rsidP="00DA30A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DA30AA">
        <w:rPr>
          <w:color w:val="000000"/>
          <w:sz w:val="28"/>
          <w:szCs w:val="28"/>
          <w:shd w:val="clear" w:color="auto" w:fill="FFFFFF"/>
        </w:rPr>
        <w:t xml:space="preserve"> Развитие профессионального мышления; </w:t>
      </w:r>
    </w:p>
    <w:p w:rsidR="00DA30AA" w:rsidRDefault="00DA30AA" w:rsidP="00DA30A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DA30AA">
        <w:rPr>
          <w:color w:val="000000"/>
          <w:sz w:val="28"/>
          <w:szCs w:val="28"/>
          <w:shd w:val="clear" w:color="auto" w:fill="FFFFFF"/>
        </w:rPr>
        <w:t xml:space="preserve"> Проверка профессиональной готовности к самостоятельной трудовой деятельности специалиста. </w:t>
      </w:r>
    </w:p>
    <w:p w:rsidR="00DA30AA" w:rsidRPr="00DA30AA" w:rsidRDefault="00DA30AA" w:rsidP="00DA30A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30AA">
        <w:rPr>
          <w:color w:val="000000"/>
          <w:sz w:val="28"/>
          <w:szCs w:val="28"/>
          <w:shd w:val="clear" w:color="auto" w:fill="FFFFFF"/>
        </w:rPr>
        <w:t>В процессе прохождения практики мной были получены основные сведения о пенсионном фонде, его структуре, организации и функциях.</w:t>
      </w:r>
    </w:p>
    <w:p w:rsidR="00DA30AA" w:rsidRPr="00DA30AA" w:rsidRDefault="00DA30AA" w:rsidP="00DA30AA">
      <w:pPr>
        <w:spacing w:line="360" w:lineRule="auto"/>
        <w:jc w:val="both"/>
        <w:rPr>
          <w:sz w:val="28"/>
          <w:szCs w:val="28"/>
        </w:rPr>
      </w:pPr>
    </w:p>
    <w:p w:rsidR="00D84F0D" w:rsidRPr="00DA30AA" w:rsidRDefault="00D84F0D" w:rsidP="00DA30AA">
      <w:pPr>
        <w:spacing w:line="360" w:lineRule="auto"/>
        <w:jc w:val="both"/>
        <w:rPr>
          <w:sz w:val="28"/>
          <w:szCs w:val="28"/>
        </w:rPr>
      </w:pPr>
    </w:p>
    <w:p w:rsidR="00D84F0D" w:rsidRDefault="00D84F0D" w:rsidP="00D84F0D">
      <w:pPr>
        <w:spacing w:line="360" w:lineRule="auto"/>
        <w:jc w:val="center"/>
        <w:rPr>
          <w:sz w:val="28"/>
        </w:rPr>
      </w:pPr>
    </w:p>
    <w:p w:rsidR="00D84F0D" w:rsidRPr="00C7594F" w:rsidRDefault="00D84F0D">
      <w:pPr>
        <w:rPr>
          <w:color w:val="000000" w:themeColor="text1"/>
          <w:sz w:val="28"/>
        </w:rPr>
      </w:pPr>
      <w:r>
        <w:rPr>
          <w:sz w:val="28"/>
        </w:rPr>
        <w:br w:type="page"/>
      </w:r>
    </w:p>
    <w:p w:rsidR="00D84F0D" w:rsidRPr="00C7594F" w:rsidRDefault="00D84F0D" w:rsidP="00D84F0D">
      <w:pPr>
        <w:pStyle w:val="a3"/>
        <w:numPr>
          <w:ilvl w:val="0"/>
          <w:numId w:val="2"/>
        </w:numPr>
        <w:spacing w:line="360" w:lineRule="auto"/>
        <w:jc w:val="center"/>
        <w:rPr>
          <w:color w:val="000000" w:themeColor="text1"/>
          <w:sz w:val="28"/>
        </w:rPr>
      </w:pPr>
      <w:r w:rsidRPr="00C7594F">
        <w:rPr>
          <w:color w:val="000000" w:themeColor="text1"/>
          <w:sz w:val="28"/>
        </w:rPr>
        <w:lastRenderedPageBreak/>
        <w:t>Европейская система защиты прав человека</w:t>
      </w:r>
    </w:p>
    <w:p w:rsidR="00D84F0D" w:rsidRPr="00C7594F" w:rsidRDefault="00D84F0D" w:rsidP="00C759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594F" w:rsidRPr="00C7594F" w:rsidRDefault="00C7594F" w:rsidP="00C759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594F">
        <w:rPr>
          <w:color w:val="000000" w:themeColor="text1"/>
          <w:sz w:val="28"/>
          <w:szCs w:val="28"/>
        </w:rPr>
        <w:t xml:space="preserve">Европейская система защиты прав человека, и, в частности, Европейский Суд по правам человека (ЕСПЧ), нацелена на установление справедливого баланса между национальной безопасностью и правами человека. Защита национальной безопасности составляет одно из важнейших оснований ограничения прав, закрепленных в Европейской конвенции о защите прав человека и основных свобод (далее - Европейская конвенция, Конвенция). </w:t>
      </w:r>
    </w:p>
    <w:p w:rsidR="00C7594F" w:rsidRPr="00C7594F" w:rsidRDefault="00C7594F" w:rsidP="00C759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594F">
        <w:rPr>
          <w:color w:val="000000" w:themeColor="text1"/>
          <w:sz w:val="28"/>
          <w:szCs w:val="28"/>
        </w:rPr>
        <w:t>Отступление от обязательств в области прав человека может произойти в конкретном случае (при этом соблюдение баланса между интересами безопасности и ограничением права должно быть предметом судебного рассмотрения) либо касаться одного или ряда прав (за исключением прав абсолютного характера), к примеру путем заявления о применении положений ст. 15 Европейской конвенции, предусматривающей возможность отступления от соблюдения обязательств в чрезвычайных обстоятельствах. Вопросы, связанные с ее применением, находятся в юрисдикции ЕСПЧ и рассматриваются с помощью теста, призванного установить, был ли соблюден баланс между правом человека и общественными интересами, ради которых оно было ограничено. При этом постановления ЕСПЧ обязательны для государств, являющихся сторонами Конвенции, но конкретные меры, принимаемые для их исполнения, во многом лежат в пределах усмотрения отдельного государства</w:t>
      </w:r>
      <w:r w:rsidR="00BC7921">
        <w:rPr>
          <w:color w:val="000000" w:themeColor="text1"/>
          <w:sz w:val="28"/>
          <w:szCs w:val="28"/>
        </w:rPr>
        <w:t>.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594F">
        <w:rPr>
          <w:color w:val="000000" w:themeColor="text1"/>
          <w:sz w:val="28"/>
          <w:szCs w:val="28"/>
        </w:rPr>
        <w:t>Несколько правовых принципов придают Конвенции особое значение: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594F">
        <w:rPr>
          <w:color w:val="000000" w:themeColor="text1"/>
          <w:sz w:val="28"/>
          <w:szCs w:val="28"/>
        </w:rPr>
        <w:t>- Конвенция основывается на концепции естественных, неотъемлемых прав и свобод, следуя традициям ст. 1 Всеобщей Декларации прав и свобод 1948 г.;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594F">
        <w:rPr>
          <w:color w:val="000000" w:themeColor="text1"/>
          <w:sz w:val="28"/>
          <w:szCs w:val="28"/>
        </w:rPr>
        <w:t xml:space="preserve">- права и свободы, изложенные в Конвенции и Дополнительных протоколах, гарантированы всем лицам, находящимся под юрисдикцией </w:t>
      </w:r>
      <w:r w:rsidRPr="00C7594F">
        <w:rPr>
          <w:color w:val="000000" w:themeColor="text1"/>
          <w:sz w:val="28"/>
          <w:szCs w:val="28"/>
        </w:rPr>
        <w:lastRenderedPageBreak/>
        <w:t>государств-участников, в том числе иностранным гражданам и лицам без гражданства (ст. 1);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594F">
        <w:rPr>
          <w:color w:val="000000" w:themeColor="text1"/>
          <w:sz w:val="28"/>
          <w:szCs w:val="28"/>
        </w:rPr>
        <w:t>- права и свободы каждого человека гарантированы участвующими государствами, или, как они именуются на международно-правовом языке, «Договаривающимися Сторонами» (ст. 1);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594F">
        <w:rPr>
          <w:color w:val="000000" w:themeColor="text1"/>
          <w:sz w:val="28"/>
          <w:szCs w:val="28"/>
        </w:rPr>
        <w:t>- закрепленные в Конвенции права и свободы касаются отношений только между частным лицом и государством, и иск может быть предъявлен только государству (ст. 34, 33);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594F">
        <w:rPr>
          <w:color w:val="000000" w:themeColor="text1"/>
          <w:sz w:val="28"/>
          <w:szCs w:val="28"/>
        </w:rPr>
        <w:t xml:space="preserve">- закрепляется принцип </w:t>
      </w:r>
      <w:proofErr w:type="spellStart"/>
      <w:r w:rsidRPr="00C7594F">
        <w:rPr>
          <w:color w:val="000000" w:themeColor="text1"/>
          <w:sz w:val="28"/>
          <w:szCs w:val="28"/>
        </w:rPr>
        <w:t>недискриминации</w:t>
      </w:r>
      <w:proofErr w:type="spellEnd"/>
      <w:r w:rsidRPr="00C7594F">
        <w:rPr>
          <w:color w:val="000000" w:themeColor="text1"/>
          <w:sz w:val="28"/>
          <w:szCs w:val="28"/>
        </w:rPr>
        <w:t xml:space="preserve"> в отношении прав и свобод, сформулированных в Конвенции (ст. 14);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594F">
        <w:rPr>
          <w:color w:val="000000" w:themeColor="text1"/>
          <w:sz w:val="28"/>
          <w:szCs w:val="28"/>
        </w:rPr>
        <w:t>- ограничения, допускаемые в отношении указанных прав, не могут применяться в других целях, кроме предусмотренных в Конвенции (ст. 18). Причем ряд существенных прав не подлежит отмене или ограничению даже в случае войны или чрезвычайного положения (право на жизнь, запрет пыток, смертной казни, рабства или подневольного состояния, обратной силы закона) (п. 2 ст. 15);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594F">
        <w:rPr>
          <w:color w:val="000000" w:themeColor="text1"/>
          <w:sz w:val="28"/>
          <w:szCs w:val="28"/>
        </w:rPr>
        <w:t>- впервые в рамках международного договора о защите прав человека был создан конкретный механизм их защиты;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594F">
        <w:rPr>
          <w:color w:val="000000" w:themeColor="text1"/>
          <w:sz w:val="28"/>
          <w:szCs w:val="28"/>
        </w:rPr>
        <w:t>- Конвенция устанавливает право индивида на эффективные средства правовой защиты в национальных органах (ст. 13); более того, контрольная система ЕКПЧ является субсидиарной по отношению к внутригосударственной защите прав и свобод (п. 1 ст. 35);</w:t>
      </w:r>
    </w:p>
    <w:p w:rsid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594F">
        <w:rPr>
          <w:color w:val="000000" w:themeColor="text1"/>
          <w:sz w:val="28"/>
          <w:szCs w:val="28"/>
        </w:rPr>
        <w:t>- парламенты и судебные органы получили прочную основу в области прав человека для принятия и толкования законов.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 xml:space="preserve">Структурно система ЕКПЧ состоит из самих положений Конвенции (в редакции Дополнительного протокола № 11) и 14 Дополнительных протоколов. Часть протоколов закрепляют новые права и свободы, не предусмотренные самой Европейской конвенцией (ДП № 1, 4, 6, 7, 12, 13), другие протоколы посвящены совершенствованию и реформированию </w:t>
      </w:r>
      <w:r w:rsidRPr="00C7594F">
        <w:rPr>
          <w:color w:val="000000" w:themeColor="text1"/>
          <w:sz w:val="28"/>
        </w:rPr>
        <w:lastRenderedPageBreak/>
        <w:t>контрольного механизма (ДП № 2, 3, 5, 8, 9, 10, которые были упразднены ДП № 11, и ДП № 14, пока не вступивший в силу).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>В основном Европейская конвенция закрепляет лишь гражданские и политические права, за исключением Протокола № 1, закрепляющего право собственности и право на образование. Поэтому конвенционную систему защиты прав человека нельзя рассматривать в отрыве от Европейской социальной хартии.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>ЕКПЧ и ее протоколы гарантируют право на: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>- жизнь (ст. 2), свободу и неприкосновенность личности (ст. 5);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>- справедливое судебное разбирательство по гражданским и уголовным делам (ст. 6);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>- участие и выдвижение своей кандидатуры на выборах (ДП № 1);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>- свободу мысли, совести и религии (ст. 9);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>- свободу выражения мнения (включая свободу средств массовой информации) (ст. 10);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>- имущество и свободу распоряжаться собственностью (ДП № 1);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>- свободу собраний и объединений (ст. 11).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>Запрещаются: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>- пытки и бесчеловечное и унизительное обращение (ст. 3);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>- смертная казнь (ДП № 6);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>- рабство и подневольный труд (ст. 4);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>- дискриминация в реализации гарантированных конвенцией прав (ст. 14);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>- выдворение из страны собственных граждан или отказ им во въезде в страну (ДП № 4);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C7594F">
        <w:rPr>
          <w:color w:val="000000" w:themeColor="text1"/>
          <w:sz w:val="28"/>
        </w:rPr>
        <w:t xml:space="preserve"> коллективное выдворение иностранцев (ДП № 4).</w:t>
      </w:r>
    </w:p>
    <w:p w:rsid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C7594F">
        <w:rPr>
          <w:color w:val="000000" w:themeColor="text1"/>
          <w:sz w:val="28"/>
        </w:rPr>
        <w:t xml:space="preserve">Отдельные граждане и государства могут обращаться в Европейский Суд по правам человека. Европейский Суд по правам человека, также, как и Комитет министров, следит за соблюдением Конвенции. В соответствии с Конвенцией, он рассматривает как индивидуальные жалобы, так и иски со </w:t>
      </w:r>
      <w:r w:rsidRPr="00C7594F">
        <w:rPr>
          <w:color w:val="000000" w:themeColor="text1"/>
          <w:sz w:val="28"/>
        </w:rPr>
        <w:lastRenderedPageBreak/>
        <w:t>стороны государств-членов. Российская Федерация участвует в работе Суда с момента ратификации ЕКПЧ — 1998 г. Нынешний единый Суд по правам человека, функционирующий постоянно, заменил действовавшие ранее Комиссию по правам человека и Суд. Реформа позволила ускорить судебные процедуры, сделать их более эффективными и расширить возможность обращения в Суд.</w:t>
      </w:r>
    </w:p>
    <w:p w:rsid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C7594F">
        <w:rPr>
          <w:color w:val="000000" w:themeColor="text1"/>
          <w:sz w:val="28"/>
        </w:rPr>
        <w:t xml:space="preserve">Как указывает Суд, Конвенция создает объективные обязательства, которые согласно Преамбуле «обеспечиваются коллективно». Установление «коллективной гарантии» доверено и государствам (ст. 33, </w:t>
      </w:r>
      <w:proofErr w:type="spellStart"/>
      <w:r w:rsidRPr="00C7594F">
        <w:rPr>
          <w:color w:val="000000" w:themeColor="text1"/>
          <w:sz w:val="28"/>
        </w:rPr>
        <w:t>бывш</w:t>
      </w:r>
      <w:proofErr w:type="spellEnd"/>
      <w:r w:rsidRPr="00C7594F">
        <w:rPr>
          <w:color w:val="000000" w:themeColor="text1"/>
          <w:sz w:val="28"/>
        </w:rPr>
        <w:t xml:space="preserve">. ст. 24), и индивидам (ст. 34, </w:t>
      </w:r>
      <w:proofErr w:type="spellStart"/>
      <w:r w:rsidRPr="00C7594F">
        <w:rPr>
          <w:color w:val="000000" w:themeColor="text1"/>
          <w:sz w:val="28"/>
        </w:rPr>
        <w:t>бывш</w:t>
      </w:r>
      <w:proofErr w:type="spellEnd"/>
      <w:r w:rsidRPr="00C7594F">
        <w:rPr>
          <w:color w:val="000000" w:themeColor="text1"/>
          <w:sz w:val="28"/>
        </w:rPr>
        <w:t xml:space="preserve">. ст. 25). 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</w:rPr>
      </w:pPr>
      <w:r w:rsidRPr="00C7594F">
        <w:rPr>
          <w:color w:val="000000" w:themeColor="text1"/>
          <w:sz w:val="28"/>
        </w:rPr>
        <w:t>Но первоначально государства не могли прийти к общему решению по поводу возможности индивидуальных исков. В результате этих дебатов было достигнуто компромиссное решение: нужно обеспечить индивидуальные интересы таким образом, чтобы не нарушать интересы государства. Так было закреплено, что индивиды не могут сами обратиться в Суд, а только к «посреднику» — Комиссии по правам человека, которая принимает решение о приемлемости жалобы и в случае приемлемости рассматривает дело и составляет доклад по существу. Суд же был наделен только факультативной юрисдикцией и полномочия по принятию решения делил с политическим органом — Комитетом министров Совета Европы.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</w:rPr>
      </w:pPr>
      <w:r w:rsidRPr="00C7594F">
        <w:rPr>
          <w:color w:val="000000" w:themeColor="text1"/>
          <w:sz w:val="28"/>
        </w:rPr>
        <w:t>В заключении можно отметить, что Хартия, в отличие от Европейской конвенции по правам человека, обладает некоторыми недостатками: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</w:rPr>
      </w:pPr>
      <w:r w:rsidRPr="00C7594F">
        <w:rPr>
          <w:color w:val="000000" w:themeColor="text1"/>
          <w:sz w:val="28"/>
        </w:rPr>
        <w:t>- ее контрольный механизм не закрепляет право индивидуальных жалоб и не предусматривает судебных органов;</w:t>
      </w:r>
    </w:p>
    <w:p w:rsidR="00C7594F" w:rsidRPr="00C7594F" w:rsidRDefault="00C7594F" w:rsidP="00C759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</w:rPr>
      </w:pPr>
      <w:r w:rsidRPr="00C7594F">
        <w:rPr>
          <w:color w:val="000000" w:themeColor="text1"/>
          <w:sz w:val="28"/>
        </w:rPr>
        <w:t>- права, закрепленные в Хартии, распространяются исключительно на граждан государств-участников данного договора;</w:t>
      </w:r>
    </w:p>
    <w:p w:rsidR="00D84F0D" w:rsidRPr="004C376B" w:rsidRDefault="00C7594F" w:rsidP="004C376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</w:rPr>
      </w:pPr>
      <w:r w:rsidRPr="00C7594F">
        <w:rPr>
          <w:color w:val="000000" w:themeColor="text1"/>
          <w:sz w:val="28"/>
        </w:rPr>
        <w:t>- государства имеют возможность не брать обязательство по выполнению всех положений Хартии, а выбрать для себя в качестве обязательных лишь определенное количество норм (селективные обязательства).</w:t>
      </w:r>
    </w:p>
    <w:p w:rsidR="00D84F0D" w:rsidRPr="00D84F0D" w:rsidRDefault="00D84F0D" w:rsidP="00D84F0D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Составление искового заявления о защите пенсионных прав граждан</w:t>
      </w:r>
    </w:p>
    <w:p w:rsidR="00D84F0D" w:rsidRPr="00DE132A" w:rsidRDefault="00D84F0D" w:rsidP="00340A5A">
      <w:pPr>
        <w:spacing w:line="360" w:lineRule="auto"/>
        <w:rPr>
          <w:color w:val="000000" w:themeColor="text1"/>
          <w:sz w:val="28"/>
          <w:szCs w:val="28"/>
        </w:rPr>
      </w:pPr>
    </w:p>
    <w:p w:rsidR="00DE132A" w:rsidRDefault="00DE132A" w:rsidP="00DE132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132A">
        <w:rPr>
          <w:color w:val="000000" w:themeColor="text1"/>
          <w:sz w:val="28"/>
          <w:szCs w:val="28"/>
        </w:rPr>
        <w:t>Настоящая форма разработана в соответствии с </w:t>
      </w:r>
      <w:r w:rsidRPr="00DD31B1">
        <w:rPr>
          <w:color w:val="000000" w:themeColor="text1"/>
          <w:sz w:val="28"/>
          <w:szCs w:val="28"/>
        </w:rPr>
        <w:t>Федеральным законом</w:t>
      </w:r>
      <w:r w:rsidRPr="00DE132A">
        <w:rPr>
          <w:color w:val="000000" w:themeColor="text1"/>
          <w:sz w:val="28"/>
          <w:szCs w:val="28"/>
        </w:rPr>
        <w:t> от 28 декабря 2013 г. N 400-ФЗ «О страховых пенсиях», Правилами подсчета и подтверждения страхового стажа для установления страховых пенсий,</w:t>
      </w:r>
      <w:r w:rsidR="00DD31B1">
        <w:rPr>
          <w:color w:val="000000" w:themeColor="text1"/>
          <w:sz w:val="28"/>
          <w:szCs w:val="28"/>
        </w:rPr>
        <w:t xml:space="preserve"> </w:t>
      </w:r>
      <w:r w:rsidRPr="00DE132A">
        <w:rPr>
          <w:color w:val="000000" w:themeColor="text1"/>
          <w:sz w:val="28"/>
          <w:szCs w:val="28"/>
        </w:rPr>
        <w:t>утвержденными </w:t>
      </w:r>
      <w:hyperlink r:id="rId7" w:anchor="/document/70756488/entry/0" w:history="1">
        <w:r w:rsidRPr="00DE132A">
          <w:rPr>
            <w:rStyle w:val="a8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DE132A">
        <w:rPr>
          <w:color w:val="000000" w:themeColor="text1"/>
          <w:sz w:val="28"/>
          <w:szCs w:val="28"/>
        </w:rPr>
        <w:t> Правительства РФ от 2 октября 2014 г. N 1015</w:t>
      </w:r>
    </w:p>
    <w:p w:rsidR="00DD31B1" w:rsidRPr="00DE132A" w:rsidRDefault="00DD31B1" w:rsidP="00DE132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31B1" w:rsidRPr="00844495" w:rsidRDefault="00DD31B1" w:rsidP="00DD31B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844495">
        <w:rPr>
          <w:rStyle w:val="a9"/>
          <w:b w:val="0"/>
          <w:color w:val="000000" w:themeColor="text1"/>
          <w:sz w:val="28"/>
          <w:szCs w:val="28"/>
        </w:rPr>
        <w:t>В Раменский городской суд</w:t>
      </w:r>
    </w:p>
    <w:p w:rsidR="00DD31B1" w:rsidRPr="00844495" w:rsidRDefault="00DD31B1" w:rsidP="00DD31B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844495">
        <w:rPr>
          <w:rStyle w:val="a9"/>
          <w:b w:val="0"/>
          <w:color w:val="000000" w:themeColor="text1"/>
          <w:sz w:val="28"/>
          <w:szCs w:val="28"/>
        </w:rPr>
        <w:t>Московской области</w:t>
      </w:r>
    </w:p>
    <w:p w:rsidR="00DD31B1" w:rsidRPr="00844495" w:rsidRDefault="00DD31B1" w:rsidP="00DD31B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844495">
        <w:rPr>
          <w:rStyle w:val="a9"/>
          <w:b w:val="0"/>
          <w:color w:val="000000" w:themeColor="text1"/>
          <w:sz w:val="28"/>
          <w:szCs w:val="28"/>
        </w:rPr>
        <w:t>1400100, Московская область</w:t>
      </w:r>
    </w:p>
    <w:p w:rsidR="00DD31B1" w:rsidRPr="00844495" w:rsidRDefault="00DD31B1" w:rsidP="00DD31B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844495">
        <w:rPr>
          <w:rStyle w:val="a9"/>
          <w:b w:val="0"/>
          <w:color w:val="000000" w:themeColor="text1"/>
          <w:sz w:val="28"/>
          <w:szCs w:val="28"/>
        </w:rPr>
        <w:t>Раменский р-н., Раменское</w:t>
      </w:r>
    </w:p>
    <w:p w:rsidR="00DD31B1" w:rsidRPr="00844495" w:rsidRDefault="00DD31B1" w:rsidP="00DD31B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844495">
        <w:rPr>
          <w:rStyle w:val="a9"/>
          <w:b w:val="0"/>
          <w:color w:val="000000" w:themeColor="text1"/>
          <w:sz w:val="28"/>
          <w:szCs w:val="28"/>
        </w:rPr>
        <w:t>ул. Вокзальная 2</w:t>
      </w:r>
    </w:p>
    <w:p w:rsidR="00DD31B1" w:rsidRPr="00844495" w:rsidRDefault="00DD31B1" w:rsidP="00DD31B1">
      <w:pPr>
        <w:pStyle w:val="a4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 w:themeColor="text1"/>
          <w:sz w:val="28"/>
          <w:szCs w:val="28"/>
        </w:rPr>
      </w:pPr>
    </w:p>
    <w:p w:rsidR="00DD31B1" w:rsidRPr="00844495" w:rsidRDefault="00DD31B1" w:rsidP="00DD31B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44495">
        <w:rPr>
          <w:rStyle w:val="a9"/>
          <w:b w:val="0"/>
          <w:color w:val="000000" w:themeColor="text1"/>
          <w:sz w:val="28"/>
          <w:szCs w:val="28"/>
        </w:rPr>
        <w:t xml:space="preserve">Истец: </w:t>
      </w:r>
      <w:r w:rsidR="00570E7A" w:rsidRPr="00844495">
        <w:rPr>
          <w:rStyle w:val="a9"/>
          <w:b w:val="0"/>
          <w:color w:val="000000" w:themeColor="text1"/>
          <w:sz w:val="28"/>
          <w:szCs w:val="28"/>
        </w:rPr>
        <w:t xml:space="preserve">Иванов </w:t>
      </w:r>
      <w:r w:rsidRPr="00844495">
        <w:rPr>
          <w:rStyle w:val="a9"/>
          <w:b w:val="0"/>
          <w:color w:val="000000" w:themeColor="text1"/>
          <w:sz w:val="28"/>
          <w:szCs w:val="28"/>
        </w:rPr>
        <w:t>Валерий Николаевич, 22.08.1952г.р.,</w:t>
      </w:r>
    </w:p>
    <w:p w:rsidR="00DD31B1" w:rsidRPr="00844495" w:rsidRDefault="00DD31B1" w:rsidP="00DD31B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 xml:space="preserve">проживает по адресу: 140105, </w:t>
      </w:r>
    </w:p>
    <w:p w:rsidR="00DD31B1" w:rsidRPr="00844495" w:rsidRDefault="00DD31B1" w:rsidP="00DD31B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Московская область, г. Раменское, ул. ——, д. 29А, кв. 92</w:t>
      </w:r>
    </w:p>
    <w:p w:rsidR="00DD31B1" w:rsidRPr="00844495" w:rsidRDefault="00DD31B1" w:rsidP="00DD31B1">
      <w:pPr>
        <w:pStyle w:val="a4"/>
        <w:shd w:val="clear" w:color="auto" w:fill="FFFFFF"/>
        <w:spacing w:before="0" w:beforeAutospacing="0" w:after="0" w:afterAutospacing="0"/>
        <w:jc w:val="right"/>
        <w:rPr>
          <w:rFonts w:ascii="PT Serif" w:hAnsi="PT Serif"/>
          <w:color w:val="000000" w:themeColor="text1"/>
          <w:sz w:val="28"/>
          <w:szCs w:val="28"/>
        </w:rPr>
      </w:pPr>
    </w:p>
    <w:p w:rsidR="00DD31B1" w:rsidRPr="00844495" w:rsidRDefault="00DE132A" w:rsidP="00DD31B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 xml:space="preserve">Ответчик: </w:t>
      </w:r>
      <w:r w:rsidR="00DD31B1" w:rsidRPr="00844495">
        <w:rPr>
          <w:color w:val="000000" w:themeColor="text1"/>
          <w:sz w:val="28"/>
          <w:szCs w:val="28"/>
        </w:rPr>
        <w:t xml:space="preserve">Управление Пенсионного фонда </w:t>
      </w:r>
    </w:p>
    <w:p w:rsidR="00DD31B1" w:rsidRPr="00844495" w:rsidRDefault="00DD31B1" w:rsidP="00DD31B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Российской Федерации № 15 по г. Москве и Московской области,</w:t>
      </w:r>
    </w:p>
    <w:p w:rsidR="00DD31B1" w:rsidRPr="00844495" w:rsidRDefault="00DD31B1" w:rsidP="00DD31B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адрес местонахождения: 140105, Московская область, г. Раменское,</w:t>
      </w:r>
    </w:p>
    <w:p w:rsidR="00DD31B1" w:rsidRPr="00844495" w:rsidRDefault="00DD31B1" w:rsidP="00DD31B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ул. Чугунова, д.2</w:t>
      </w:r>
    </w:p>
    <w:p w:rsidR="00DE132A" w:rsidRPr="00844495" w:rsidRDefault="00DE132A" w:rsidP="00DD31B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DE132A" w:rsidRPr="00844495" w:rsidRDefault="00DE132A" w:rsidP="00DD31B1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Исковое заявление</w:t>
      </w:r>
      <w:r w:rsidRPr="00844495">
        <w:rPr>
          <w:color w:val="000000" w:themeColor="text1"/>
          <w:sz w:val="28"/>
          <w:szCs w:val="28"/>
        </w:rPr>
        <w:br/>
        <w:t>о включении периода работы в общий трудовой и страховой стаж для назначения пенсии по старости</w:t>
      </w:r>
    </w:p>
    <w:p w:rsidR="00DD31B1" w:rsidRPr="00844495" w:rsidRDefault="00DD31B1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 xml:space="preserve">С </w:t>
      </w:r>
      <w:r w:rsidR="00DD31B1" w:rsidRPr="00844495">
        <w:rPr>
          <w:rStyle w:val="a9"/>
          <w:b w:val="0"/>
          <w:color w:val="000000" w:themeColor="text1"/>
          <w:sz w:val="28"/>
          <w:szCs w:val="28"/>
        </w:rPr>
        <w:t xml:space="preserve">22.08.2012г. </w:t>
      </w:r>
      <w:r w:rsidRPr="00844495">
        <w:rPr>
          <w:color w:val="000000" w:themeColor="text1"/>
          <w:sz w:val="28"/>
          <w:szCs w:val="28"/>
        </w:rPr>
        <w:t>я являюсь пенсионером по возрасту.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В соответствии со </w:t>
      </w:r>
      <w:hyperlink r:id="rId8" w:anchor="/document/70552688/entry/8" w:history="1">
        <w:r w:rsidRPr="00844495">
          <w:rPr>
            <w:rStyle w:val="a8"/>
            <w:color w:val="000000" w:themeColor="text1"/>
            <w:sz w:val="28"/>
            <w:szCs w:val="28"/>
          </w:rPr>
          <w:t>ст. 8</w:t>
        </w:r>
      </w:hyperlink>
      <w:r w:rsidRPr="00844495">
        <w:rPr>
          <w:color w:val="000000" w:themeColor="text1"/>
          <w:sz w:val="28"/>
          <w:szCs w:val="28"/>
        </w:rPr>
        <w:t xml:space="preserve"> Федерального закона от 28 декабря 2013 г. N 400-ФЗ </w:t>
      </w:r>
      <w:r w:rsidR="00DD31B1" w:rsidRPr="00844495">
        <w:rPr>
          <w:color w:val="000000" w:themeColor="text1"/>
          <w:sz w:val="28"/>
          <w:szCs w:val="28"/>
        </w:rPr>
        <w:t>«</w:t>
      </w:r>
      <w:r w:rsidRPr="00844495">
        <w:rPr>
          <w:color w:val="000000" w:themeColor="text1"/>
          <w:sz w:val="28"/>
          <w:szCs w:val="28"/>
        </w:rPr>
        <w:t>О страховых пенсиях</w:t>
      </w:r>
      <w:r w:rsidR="00DD31B1" w:rsidRPr="00844495">
        <w:rPr>
          <w:color w:val="000000" w:themeColor="text1"/>
          <w:sz w:val="28"/>
          <w:szCs w:val="28"/>
        </w:rPr>
        <w:t>»</w:t>
      </w:r>
      <w:r w:rsidRPr="00844495">
        <w:rPr>
          <w:color w:val="000000" w:themeColor="text1"/>
          <w:sz w:val="28"/>
          <w:szCs w:val="28"/>
        </w:rPr>
        <w:t xml:space="preserve"> я являюсь получателем страховой пенсии по старости с </w:t>
      </w:r>
      <w:r w:rsidR="00DD31B1" w:rsidRPr="00844495">
        <w:rPr>
          <w:rStyle w:val="a9"/>
          <w:b w:val="0"/>
          <w:color w:val="000000" w:themeColor="text1"/>
          <w:sz w:val="28"/>
          <w:szCs w:val="28"/>
        </w:rPr>
        <w:t>22.08.2012г</w:t>
      </w:r>
      <w:r w:rsidRPr="00844495">
        <w:rPr>
          <w:color w:val="000000" w:themeColor="text1"/>
          <w:sz w:val="28"/>
          <w:szCs w:val="28"/>
        </w:rPr>
        <w:t>.</w:t>
      </w:r>
    </w:p>
    <w:p w:rsidR="00DD31B1" w:rsidRPr="00844495" w:rsidRDefault="00DE132A" w:rsidP="00DD31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 xml:space="preserve">Для подтверждения страхового стажа мной в </w:t>
      </w:r>
      <w:r w:rsidR="00DD31B1" w:rsidRPr="00844495">
        <w:rPr>
          <w:color w:val="000000" w:themeColor="text1"/>
          <w:sz w:val="28"/>
          <w:szCs w:val="28"/>
        </w:rPr>
        <w:t xml:space="preserve">Управление Пенсионного фонда </w:t>
      </w:r>
    </w:p>
    <w:p w:rsidR="00DE132A" w:rsidRPr="00844495" w:rsidRDefault="00DD31B1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Российской Федерации № 15 по г. Москве и Московской области</w:t>
      </w:r>
      <w:r w:rsidR="00DE132A" w:rsidRPr="00844495">
        <w:rPr>
          <w:color w:val="000000" w:themeColor="text1"/>
          <w:sz w:val="28"/>
          <w:szCs w:val="28"/>
        </w:rPr>
        <w:t xml:space="preserve"> была представлена трудовая книжка.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 xml:space="preserve">По расчетам ответчика мой страховой стаж на момент обращения за назначением пенсии составил </w:t>
      </w:r>
      <w:r w:rsidR="00DD31B1" w:rsidRPr="00844495">
        <w:rPr>
          <w:color w:val="000000" w:themeColor="text1"/>
          <w:sz w:val="28"/>
          <w:szCs w:val="28"/>
        </w:rPr>
        <w:t>30</w:t>
      </w:r>
      <w:r w:rsidRPr="00844495">
        <w:rPr>
          <w:color w:val="000000" w:themeColor="text1"/>
          <w:sz w:val="28"/>
          <w:szCs w:val="28"/>
        </w:rPr>
        <w:t xml:space="preserve"> лет.</w:t>
      </w:r>
    </w:p>
    <w:p w:rsidR="00570E7A" w:rsidRPr="00844495" w:rsidRDefault="00DE132A" w:rsidP="00570E7A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 xml:space="preserve">Согласно сообщению ответчика от </w:t>
      </w:r>
      <w:r w:rsidR="003343A6" w:rsidRPr="00844495">
        <w:rPr>
          <w:color w:val="000000" w:themeColor="text1"/>
          <w:sz w:val="28"/>
          <w:szCs w:val="28"/>
        </w:rPr>
        <w:t>23.12.2019г.</w:t>
      </w:r>
      <w:r w:rsidRPr="00844495">
        <w:rPr>
          <w:color w:val="000000" w:themeColor="text1"/>
          <w:sz w:val="28"/>
          <w:szCs w:val="28"/>
        </w:rPr>
        <w:t xml:space="preserve"> N </w:t>
      </w:r>
      <w:r w:rsidR="003343A6" w:rsidRPr="00844495">
        <w:rPr>
          <w:color w:val="000000" w:themeColor="text1"/>
          <w:sz w:val="28"/>
          <w:szCs w:val="28"/>
        </w:rPr>
        <w:t>12</w:t>
      </w:r>
      <w:r w:rsidRPr="00844495">
        <w:rPr>
          <w:color w:val="000000" w:themeColor="text1"/>
          <w:sz w:val="28"/>
          <w:szCs w:val="28"/>
        </w:rPr>
        <w:t xml:space="preserve"> в общий трудовой и страховой стаж мне не может быть включен период моей работы с </w:t>
      </w:r>
      <w:r w:rsidR="003343A6" w:rsidRPr="00844495">
        <w:rPr>
          <w:color w:val="000000" w:themeColor="text1"/>
          <w:sz w:val="28"/>
          <w:szCs w:val="28"/>
        </w:rPr>
        <w:t xml:space="preserve">23.09.1995г. </w:t>
      </w:r>
      <w:r w:rsidRPr="00844495">
        <w:rPr>
          <w:color w:val="000000" w:themeColor="text1"/>
          <w:sz w:val="28"/>
          <w:szCs w:val="28"/>
        </w:rPr>
        <w:lastRenderedPageBreak/>
        <w:t xml:space="preserve">по </w:t>
      </w:r>
      <w:r w:rsidR="003343A6" w:rsidRPr="00844495">
        <w:rPr>
          <w:color w:val="000000" w:themeColor="text1"/>
          <w:sz w:val="28"/>
          <w:szCs w:val="28"/>
        </w:rPr>
        <w:t>03.13.</w:t>
      </w:r>
      <w:r w:rsidR="00570E7A" w:rsidRPr="00844495">
        <w:rPr>
          <w:color w:val="000000" w:themeColor="text1"/>
          <w:sz w:val="28"/>
          <w:szCs w:val="28"/>
        </w:rPr>
        <w:t>1997</w:t>
      </w:r>
      <w:r w:rsidR="003343A6" w:rsidRPr="00844495">
        <w:rPr>
          <w:color w:val="000000" w:themeColor="text1"/>
          <w:sz w:val="28"/>
          <w:szCs w:val="28"/>
        </w:rPr>
        <w:t xml:space="preserve">г. </w:t>
      </w:r>
      <w:r w:rsidRPr="00844495">
        <w:rPr>
          <w:color w:val="000000" w:themeColor="text1"/>
          <w:sz w:val="28"/>
          <w:szCs w:val="28"/>
        </w:rPr>
        <w:t xml:space="preserve">в качестве </w:t>
      </w:r>
      <w:r w:rsidR="00570E7A" w:rsidRPr="00844495">
        <w:rPr>
          <w:color w:val="000000" w:themeColor="text1"/>
          <w:sz w:val="28"/>
          <w:szCs w:val="28"/>
        </w:rPr>
        <w:t>инженера-технолога</w:t>
      </w:r>
      <w:r w:rsidRPr="00844495">
        <w:rPr>
          <w:color w:val="000000" w:themeColor="text1"/>
          <w:sz w:val="28"/>
          <w:szCs w:val="28"/>
        </w:rPr>
        <w:t xml:space="preserve"> в </w:t>
      </w:r>
      <w:r w:rsidR="00570E7A" w:rsidRPr="00844495">
        <w:rPr>
          <w:color w:val="000000" w:themeColor="text1"/>
          <w:sz w:val="28"/>
          <w:szCs w:val="28"/>
        </w:rPr>
        <w:t xml:space="preserve">ОАО </w:t>
      </w:r>
      <w:r w:rsidR="003343A6" w:rsidRPr="00844495">
        <w:rPr>
          <w:color w:val="000000" w:themeColor="text1"/>
          <w:sz w:val="28"/>
          <w:szCs w:val="28"/>
        </w:rPr>
        <w:t>НПО К</w:t>
      </w:r>
      <w:r w:rsidR="00570E7A" w:rsidRPr="00844495">
        <w:rPr>
          <w:color w:val="000000" w:themeColor="text1"/>
          <w:sz w:val="28"/>
          <w:szCs w:val="28"/>
        </w:rPr>
        <w:t>в</w:t>
      </w:r>
      <w:r w:rsidR="003343A6" w:rsidRPr="00844495">
        <w:rPr>
          <w:color w:val="000000" w:themeColor="text1"/>
          <w:sz w:val="28"/>
          <w:szCs w:val="28"/>
        </w:rPr>
        <w:t>ант</w:t>
      </w:r>
      <w:r w:rsidRPr="00844495">
        <w:rPr>
          <w:color w:val="000000" w:themeColor="text1"/>
          <w:sz w:val="28"/>
          <w:szCs w:val="28"/>
        </w:rPr>
        <w:t xml:space="preserve"> в связи с тем, что</w:t>
      </w:r>
      <w:r w:rsidR="00570E7A" w:rsidRPr="00844495">
        <w:rPr>
          <w:color w:val="000000" w:themeColor="text1"/>
          <w:sz w:val="28"/>
          <w:szCs w:val="28"/>
        </w:rPr>
        <w:t xml:space="preserve">, </w:t>
      </w:r>
      <w:r w:rsidR="00570E7A" w:rsidRPr="00844495">
        <w:rPr>
          <w:color w:val="000000" w:themeColor="text1"/>
          <w:sz w:val="28"/>
          <w:szCs w:val="28"/>
          <w:shd w:val="clear" w:color="auto" w:fill="FFFFFF"/>
        </w:rPr>
        <w:t>запись о приеме не соответствует печати при увольнении в порядке перевода.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С данным отказом ответчика не согласен по следующим основаниям.</w:t>
      </w:r>
    </w:p>
    <w:p w:rsidR="00DE132A" w:rsidRPr="00844495" w:rsidRDefault="00FA7455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hyperlink r:id="rId9" w:anchor="/document/10103000/entry/39" w:history="1">
        <w:r w:rsidR="00DE132A" w:rsidRPr="00844495">
          <w:rPr>
            <w:rStyle w:val="a8"/>
            <w:color w:val="000000" w:themeColor="text1"/>
            <w:sz w:val="28"/>
            <w:szCs w:val="28"/>
          </w:rPr>
          <w:t>Статьей 39</w:t>
        </w:r>
      </w:hyperlink>
      <w:r w:rsidR="00DE132A" w:rsidRPr="00844495">
        <w:rPr>
          <w:color w:val="000000" w:themeColor="text1"/>
          <w:sz w:val="28"/>
          <w:szCs w:val="28"/>
        </w:rPr>
        <w:t> Конституции Российской Федерации каждому гражданину Российской Федерации гарантируется социальное обеспечение по возрасту. Конституционное право на социальное обеспечение включает и право на получение пенсии в определенных </w:t>
      </w:r>
      <w:hyperlink r:id="rId10" w:anchor="/multilink/55724303/paragraph/15/number/1" w:history="1">
        <w:r w:rsidR="00DE132A" w:rsidRPr="00844495">
          <w:rPr>
            <w:rStyle w:val="a8"/>
            <w:color w:val="000000" w:themeColor="text1"/>
            <w:sz w:val="28"/>
            <w:szCs w:val="28"/>
          </w:rPr>
          <w:t>законом</w:t>
        </w:r>
      </w:hyperlink>
      <w:r w:rsidR="00DE132A" w:rsidRPr="00844495">
        <w:rPr>
          <w:color w:val="000000" w:themeColor="text1"/>
          <w:sz w:val="28"/>
          <w:szCs w:val="28"/>
        </w:rPr>
        <w:t> случаях и размерах.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Основания возникновения и порядок реализации права граждан Российской Федерации на страховые пенсии регламентируются </w:t>
      </w:r>
      <w:hyperlink r:id="rId11" w:anchor="/document/70552688/entry/0" w:history="1">
        <w:r w:rsidRPr="00844495">
          <w:rPr>
            <w:rStyle w:val="a8"/>
            <w:color w:val="000000" w:themeColor="text1"/>
            <w:sz w:val="28"/>
            <w:szCs w:val="28"/>
          </w:rPr>
          <w:t>Федеральным законом</w:t>
        </w:r>
      </w:hyperlink>
      <w:r w:rsidRPr="00844495">
        <w:rPr>
          <w:color w:val="000000" w:themeColor="text1"/>
          <w:sz w:val="28"/>
          <w:szCs w:val="28"/>
        </w:rPr>
        <w:t> от 28 декабря 2013 г. N 400-ФЗ "О страховых пенсиях" (далее по тексту - Закон).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Согласно </w:t>
      </w:r>
      <w:hyperlink r:id="rId12" w:anchor="/document/70552688/entry/32" w:history="1">
        <w:r w:rsidRPr="00844495">
          <w:rPr>
            <w:rStyle w:val="a8"/>
            <w:color w:val="000000" w:themeColor="text1"/>
            <w:sz w:val="28"/>
            <w:szCs w:val="28"/>
          </w:rPr>
          <w:t>ст. 3</w:t>
        </w:r>
      </w:hyperlink>
      <w:r w:rsidRPr="00844495">
        <w:rPr>
          <w:color w:val="000000" w:themeColor="text1"/>
          <w:sz w:val="28"/>
          <w:szCs w:val="28"/>
        </w:rPr>
        <w:t> указанного Закона страховой стаж - учитываемая при определении права на страховую пенсию и ее размера суммарная продолжительность периодов работы и (или) иной деятельности, за которые начислялись и уплачивались страховые взносы в Пенсионный фонд Российской Федерации, а также иных периодов, засчитываемых в страховой стаж.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В соответствии со </w:t>
      </w:r>
      <w:hyperlink r:id="rId13" w:anchor="/document/70552688/entry/110" w:history="1">
        <w:r w:rsidRPr="00844495">
          <w:rPr>
            <w:rStyle w:val="a8"/>
            <w:color w:val="000000" w:themeColor="text1"/>
            <w:sz w:val="28"/>
            <w:szCs w:val="28"/>
          </w:rPr>
          <w:t>ст. 11</w:t>
        </w:r>
      </w:hyperlink>
      <w:r w:rsidRPr="00844495">
        <w:rPr>
          <w:color w:val="000000" w:themeColor="text1"/>
          <w:sz w:val="28"/>
          <w:szCs w:val="28"/>
        </w:rPr>
        <w:t> Закона в страховой стаж включаются периоды работы и (или) иной деятельности, которые выполнялись на территории Российской Федерации лицами, указанными в </w:t>
      </w:r>
      <w:hyperlink r:id="rId14" w:anchor="/document/70552688/entry/41" w:history="1">
        <w:r w:rsidRPr="00844495">
          <w:rPr>
            <w:rStyle w:val="a8"/>
            <w:color w:val="000000" w:themeColor="text1"/>
            <w:sz w:val="28"/>
            <w:szCs w:val="28"/>
          </w:rPr>
          <w:t>части 1 статьи 4</w:t>
        </w:r>
      </w:hyperlink>
      <w:r w:rsidRPr="00844495">
        <w:rPr>
          <w:color w:val="000000" w:themeColor="text1"/>
          <w:sz w:val="28"/>
          <w:szCs w:val="28"/>
        </w:rPr>
        <w:t> указанного Закона, при условии, что за эти периоды начислялись и уплачивались страховые взносы в Пенсионный фонд Российской Федерации.</w:t>
      </w:r>
    </w:p>
    <w:p w:rsidR="00DE132A" w:rsidRPr="00844495" w:rsidRDefault="00FA7455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hyperlink r:id="rId15" w:anchor="/document/70552688/entry/14" w:history="1">
        <w:r w:rsidR="00DE132A" w:rsidRPr="00844495">
          <w:rPr>
            <w:rStyle w:val="a8"/>
            <w:color w:val="000000" w:themeColor="text1"/>
            <w:sz w:val="28"/>
            <w:szCs w:val="28"/>
          </w:rPr>
          <w:t>Статьей 14</w:t>
        </w:r>
      </w:hyperlink>
      <w:r w:rsidR="00DE132A" w:rsidRPr="00844495">
        <w:rPr>
          <w:color w:val="000000" w:themeColor="text1"/>
          <w:sz w:val="28"/>
          <w:szCs w:val="28"/>
        </w:rPr>
        <w:t> Закона установлено, что при подсчете страхового стажа периоды работы и (или) иной деятельности, которые предусмотрены </w:t>
      </w:r>
      <w:hyperlink r:id="rId16" w:anchor="/document/70552688/entry/110" w:history="1">
        <w:r w:rsidR="00DE132A" w:rsidRPr="00844495">
          <w:rPr>
            <w:rStyle w:val="a8"/>
            <w:color w:val="000000" w:themeColor="text1"/>
            <w:sz w:val="28"/>
            <w:szCs w:val="28"/>
          </w:rPr>
          <w:t>статьями 11</w:t>
        </w:r>
      </w:hyperlink>
      <w:r w:rsidR="00DE132A" w:rsidRPr="00844495">
        <w:rPr>
          <w:color w:val="000000" w:themeColor="text1"/>
          <w:sz w:val="28"/>
          <w:szCs w:val="28"/>
        </w:rPr>
        <w:t> и </w:t>
      </w:r>
      <w:hyperlink r:id="rId17" w:anchor="/document/70552688/entry/120" w:history="1">
        <w:r w:rsidR="00DE132A" w:rsidRPr="00844495">
          <w:rPr>
            <w:rStyle w:val="a8"/>
            <w:color w:val="000000" w:themeColor="text1"/>
            <w:sz w:val="28"/>
            <w:szCs w:val="28"/>
          </w:rPr>
          <w:t>12</w:t>
        </w:r>
      </w:hyperlink>
      <w:r w:rsidR="00DE132A" w:rsidRPr="00844495">
        <w:rPr>
          <w:color w:val="000000" w:themeColor="text1"/>
          <w:sz w:val="28"/>
          <w:szCs w:val="28"/>
        </w:rPr>
        <w:t> Закона, до регистрации гражданина в качестве застрахованного лица в соответствии с </w:t>
      </w:r>
      <w:hyperlink r:id="rId18" w:anchor="/document/10106192/entry/0" w:history="1">
        <w:r w:rsidR="00DE132A" w:rsidRPr="00844495">
          <w:rPr>
            <w:rStyle w:val="a8"/>
            <w:color w:val="000000" w:themeColor="text1"/>
            <w:sz w:val="28"/>
            <w:szCs w:val="28"/>
          </w:rPr>
          <w:t>Федеральным законом</w:t>
        </w:r>
      </w:hyperlink>
      <w:r w:rsidR="00DE132A" w:rsidRPr="00844495">
        <w:rPr>
          <w:color w:val="000000" w:themeColor="text1"/>
          <w:sz w:val="28"/>
          <w:szCs w:val="28"/>
        </w:rPr>
        <w:t> от 1 апреля 1996 года N 27-ФЗ "Об индивидуальном (персонифицированном) учете в системе обязательного пенсионного страхования" подтверждаются на основании сведений индивидуального (персонифицированного) учета за указанный период и (или) документов, выдаваемых работодателями или соответствующими государственными (муниципальными) органами в порядке, установленном законодательством Российской Федерации.</w:t>
      </w:r>
    </w:p>
    <w:p w:rsidR="00DE132A" w:rsidRPr="00844495" w:rsidRDefault="00FA7455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hyperlink r:id="rId19" w:anchor="/document/70552688/entry/143" w:history="1">
        <w:r w:rsidR="00DE132A" w:rsidRPr="00844495">
          <w:rPr>
            <w:rStyle w:val="a8"/>
            <w:color w:val="000000" w:themeColor="text1"/>
            <w:sz w:val="28"/>
            <w:szCs w:val="28"/>
          </w:rPr>
          <w:t>Пунктом 3</w:t>
        </w:r>
      </w:hyperlink>
      <w:r w:rsidR="00DE132A" w:rsidRPr="00844495">
        <w:rPr>
          <w:color w:val="000000" w:themeColor="text1"/>
          <w:sz w:val="28"/>
          <w:szCs w:val="28"/>
        </w:rPr>
        <w:t> той же статьи предусмотрено, что при подсчете страхового стажа периоды работы на территории Российской Федерации, предусмотренные </w:t>
      </w:r>
      <w:hyperlink r:id="rId20" w:anchor="/document/70552688/entry/110" w:history="1">
        <w:r w:rsidR="00DE132A" w:rsidRPr="00844495">
          <w:rPr>
            <w:rStyle w:val="a8"/>
            <w:color w:val="000000" w:themeColor="text1"/>
            <w:sz w:val="28"/>
            <w:szCs w:val="28"/>
          </w:rPr>
          <w:t>статьей 11 </w:t>
        </w:r>
      </w:hyperlink>
      <w:r w:rsidR="00DE132A" w:rsidRPr="00844495">
        <w:rPr>
          <w:color w:val="000000" w:themeColor="text1"/>
          <w:sz w:val="28"/>
          <w:szCs w:val="28"/>
        </w:rPr>
        <w:t>настоящего Федерального закона, до регистрации гражданина в качестве застрахованного лица в соответствии с </w:t>
      </w:r>
      <w:hyperlink r:id="rId21" w:anchor="/document/10106192/entry/0" w:history="1">
        <w:r w:rsidR="00DE132A" w:rsidRPr="00844495">
          <w:rPr>
            <w:rStyle w:val="a8"/>
            <w:color w:val="000000" w:themeColor="text1"/>
            <w:sz w:val="28"/>
            <w:szCs w:val="28"/>
          </w:rPr>
          <w:t>Федеральным законом</w:t>
        </w:r>
      </w:hyperlink>
      <w:r w:rsidR="00DE132A" w:rsidRPr="00844495">
        <w:rPr>
          <w:color w:val="000000" w:themeColor="text1"/>
          <w:sz w:val="28"/>
          <w:szCs w:val="28"/>
        </w:rPr>
        <w:t xml:space="preserve"> от 1 апреля 1996 года N 27-ФЗ "Об индивидуальном (персонифицированном) учете в системе обязательного пенсионного страхования" могут устанавливаться на основании показаний двух и более </w:t>
      </w:r>
      <w:r w:rsidR="00DE132A" w:rsidRPr="00844495">
        <w:rPr>
          <w:color w:val="000000" w:themeColor="text1"/>
          <w:sz w:val="28"/>
          <w:szCs w:val="28"/>
        </w:rPr>
        <w:lastRenderedPageBreak/>
        <w:t>свидетелей, если документы о работе утрачены в связи со стихийным бедствием (землетрясением, наводнением, ураганом, пожаром и тому подобными причинами) и восстановить их невозможно. В отдельных случаях допускается установление стажа работы на основании показаний двух и более свидетелей при утрате документов и по другим причинам (вследствие небрежного их хранения, умышленного уничтожения и тому подобных причин) не по вине работника. Характер работы показаниями свидетелей не подтверждается.</w:t>
      </w:r>
    </w:p>
    <w:p w:rsidR="00DE132A" w:rsidRPr="00844495" w:rsidRDefault="00FA7455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hyperlink r:id="rId22" w:anchor="/document/70756488/entry/1000" w:history="1">
        <w:r w:rsidR="00DE132A" w:rsidRPr="00844495">
          <w:rPr>
            <w:rStyle w:val="a8"/>
            <w:color w:val="000000" w:themeColor="text1"/>
            <w:sz w:val="28"/>
            <w:szCs w:val="28"/>
          </w:rPr>
          <w:t>Правилами</w:t>
        </w:r>
      </w:hyperlink>
      <w:r w:rsidR="00DE132A" w:rsidRPr="00844495">
        <w:rPr>
          <w:color w:val="000000" w:themeColor="text1"/>
          <w:sz w:val="28"/>
          <w:szCs w:val="28"/>
        </w:rPr>
        <w:t> подсчета и подтверждения страхового стажа для установления страховых пенсий, утвержденными </w:t>
      </w:r>
      <w:hyperlink r:id="rId23" w:anchor="/document/70756488/entry/0" w:history="1">
        <w:r w:rsidR="00DE132A" w:rsidRPr="00844495">
          <w:rPr>
            <w:rStyle w:val="a8"/>
            <w:color w:val="000000" w:themeColor="text1"/>
            <w:sz w:val="28"/>
            <w:szCs w:val="28"/>
          </w:rPr>
          <w:t>постановлением</w:t>
        </w:r>
      </w:hyperlink>
      <w:r w:rsidR="00DE132A" w:rsidRPr="00844495">
        <w:rPr>
          <w:color w:val="000000" w:themeColor="text1"/>
          <w:sz w:val="28"/>
          <w:szCs w:val="28"/>
        </w:rPr>
        <w:t> Правительства РФ от 2 октября 2014 г. N 1015, предусмотрен порядок подтверждения периодов работы, включаемых в трудовой стаж.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Так, основным документом, подтверждающим периоды работы по трудовому договору, является трудовая книжка установленного образца. При отсутствии трудовой книжки, а также в случае если в трудовой книжке содержатся неправильные и неточные сведения либо отсутствуют записи об отдельных периодах работы, в подтверждение периодов работы принимаются письменные трудовые договоры, оформленные в соответствии с </w:t>
      </w:r>
      <w:hyperlink r:id="rId24" w:anchor="/document/12125268/entry/5" w:history="1">
        <w:r w:rsidRPr="00844495">
          <w:rPr>
            <w:rStyle w:val="a8"/>
            <w:color w:val="000000" w:themeColor="text1"/>
            <w:sz w:val="28"/>
            <w:szCs w:val="28"/>
          </w:rPr>
          <w:t>трудовым законодательством</w:t>
        </w:r>
      </w:hyperlink>
      <w:r w:rsidRPr="00844495">
        <w:rPr>
          <w:color w:val="000000" w:themeColor="text1"/>
          <w:sz w:val="28"/>
          <w:szCs w:val="28"/>
        </w:rPr>
        <w:t>, действовавшим на день возникновения соответствующих правоотношений, трудовые книжки колхозников,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платы.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Также указанными </w:t>
      </w:r>
      <w:hyperlink r:id="rId25" w:anchor="/document/70756488/entry/1037" w:history="1">
        <w:r w:rsidRPr="00844495">
          <w:rPr>
            <w:rStyle w:val="a8"/>
            <w:color w:val="000000" w:themeColor="text1"/>
            <w:sz w:val="28"/>
            <w:szCs w:val="28"/>
          </w:rPr>
          <w:t>Правилами</w:t>
        </w:r>
      </w:hyperlink>
      <w:r w:rsidRPr="00844495">
        <w:rPr>
          <w:color w:val="000000" w:themeColor="text1"/>
          <w:sz w:val="28"/>
          <w:szCs w:val="28"/>
        </w:rPr>
        <w:t> предусмотрено, что периоды работы на территории Российской Федерации до регистрации гражданина в качестве застрахованного лица могут устанавливаться на основании показаний двух и более свидетелей, знающих гражданина по совместной работе у одного работодателя, если документы о работе утрачены в связи со стихийным бедствием (землетрясением, наводнением, ураганом, пожаром и тому подобными причинами) и восстановить их невозможно.</w:t>
      </w:r>
    </w:p>
    <w:p w:rsidR="00DE132A" w:rsidRPr="00844495" w:rsidRDefault="00570E7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ОАО НПО Квант</w:t>
      </w:r>
      <w:r w:rsidR="00DE132A" w:rsidRPr="00844495">
        <w:rPr>
          <w:color w:val="000000" w:themeColor="text1"/>
          <w:sz w:val="28"/>
          <w:szCs w:val="28"/>
        </w:rPr>
        <w:t xml:space="preserve"> ликвидировано.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 xml:space="preserve">Согласно ответу </w:t>
      </w:r>
      <w:r w:rsidRPr="00844495">
        <w:rPr>
          <w:rStyle w:val="s10"/>
          <w:bCs/>
          <w:color w:val="000000" w:themeColor="text1"/>
          <w:sz w:val="28"/>
          <w:szCs w:val="28"/>
        </w:rPr>
        <w:t>архива</w:t>
      </w:r>
      <w:r w:rsidRPr="00844495">
        <w:rPr>
          <w:color w:val="000000" w:themeColor="text1"/>
          <w:sz w:val="28"/>
          <w:szCs w:val="28"/>
        </w:rPr>
        <w:t xml:space="preserve"> документы по личному составу </w:t>
      </w:r>
      <w:r w:rsidR="00570E7A" w:rsidRPr="00844495">
        <w:rPr>
          <w:color w:val="000000" w:themeColor="text1"/>
          <w:sz w:val="28"/>
          <w:szCs w:val="28"/>
        </w:rPr>
        <w:t>ОАО НПО Квант</w:t>
      </w:r>
      <w:r w:rsidRPr="00844495">
        <w:rPr>
          <w:color w:val="000000" w:themeColor="text1"/>
          <w:sz w:val="28"/>
          <w:szCs w:val="28"/>
        </w:rPr>
        <w:t xml:space="preserve"> на хранение в архив не передавались.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Таким образом, представить ответчику какие-либо иные документы, подтверждающие период работы в данной организации, не представляется возможным.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 xml:space="preserve">Однако факт моей трудовой деятельности в спорный период, помимо трудовой книжки, подтверждается показаниями свидетелей </w:t>
      </w:r>
      <w:r w:rsidR="00570E7A" w:rsidRPr="00844495">
        <w:rPr>
          <w:rStyle w:val="a9"/>
          <w:b w:val="0"/>
          <w:color w:val="000000" w:themeColor="text1"/>
          <w:sz w:val="28"/>
          <w:szCs w:val="28"/>
        </w:rPr>
        <w:t xml:space="preserve">Исаков Иван Владиславович, </w:t>
      </w:r>
      <w:r w:rsidRPr="00844495">
        <w:rPr>
          <w:color w:val="000000" w:themeColor="text1"/>
          <w:sz w:val="28"/>
          <w:szCs w:val="28"/>
        </w:rPr>
        <w:t xml:space="preserve">работавших вместе со мной в оспариваемый период в </w:t>
      </w:r>
      <w:r w:rsidR="00570E7A" w:rsidRPr="00844495">
        <w:rPr>
          <w:color w:val="000000" w:themeColor="text1"/>
          <w:sz w:val="28"/>
          <w:szCs w:val="28"/>
        </w:rPr>
        <w:t xml:space="preserve">ОАО </w:t>
      </w:r>
      <w:r w:rsidR="00570E7A" w:rsidRPr="00844495">
        <w:rPr>
          <w:color w:val="000000" w:themeColor="text1"/>
          <w:sz w:val="28"/>
          <w:szCs w:val="28"/>
        </w:rPr>
        <w:lastRenderedPageBreak/>
        <w:t>НПО Квант</w:t>
      </w:r>
      <w:r w:rsidRPr="00844495">
        <w:rPr>
          <w:color w:val="000000" w:themeColor="text1"/>
          <w:sz w:val="28"/>
          <w:szCs w:val="28"/>
        </w:rPr>
        <w:t xml:space="preserve">. Работа данных свидетелей в </w:t>
      </w:r>
      <w:r w:rsidR="00570E7A" w:rsidRPr="00844495">
        <w:rPr>
          <w:color w:val="000000" w:themeColor="text1"/>
          <w:sz w:val="28"/>
          <w:szCs w:val="28"/>
        </w:rPr>
        <w:t xml:space="preserve">ОАО НПО Квант </w:t>
      </w:r>
      <w:r w:rsidRPr="00844495">
        <w:rPr>
          <w:color w:val="000000" w:themeColor="text1"/>
          <w:sz w:val="28"/>
          <w:szCs w:val="28"/>
        </w:rPr>
        <w:t xml:space="preserve">подтверждается </w:t>
      </w:r>
      <w:r w:rsidR="00570E7A" w:rsidRPr="00844495">
        <w:rPr>
          <w:color w:val="000000" w:themeColor="text1"/>
          <w:sz w:val="28"/>
          <w:szCs w:val="28"/>
        </w:rPr>
        <w:t>трудовой книжкой</w:t>
      </w:r>
      <w:r w:rsidRPr="00844495">
        <w:rPr>
          <w:color w:val="000000" w:themeColor="text1"/>
          <w:sz w:val="28"/>
          <w:szCs w:val="28"/>
        </w:rPr>
        <w:t>.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Таким образом, обязанность правильного заполнения и ведения трудовых книжек возложена на работодателя и невыполнение либо ненадлежащее выполнение последним своих обязанностей не может служить основанием для ущемления законных прав истца.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На основании изложенного, руководствуясь </w:t>
      </w:r>
      <w:hyperlink r:id="rId26" w:anchor="/document/70552688/entry/300" w:history="1">
        <w:r w:rsidRPr="00844495">
          <w:rPr>
            <w:rStyle w:val="a8"/>
            <w:color w:val="000000" w:themeColor="text1"/>
            <w:sz w:val="28"/>
            <w:szCs w:val="28"/>
          </w:rPr>
          <w:t>Федеральным законом</w:t>
        </w:r>
      </w:hyperlink>
      <w:r w:rsidRPr="00844495">
        <w:rPr>
          <w:color w:val="000000" w:themeColor="text1"/>
          <w:sz w:val="28"/>
          <w:szCs w:val="28"/>
        </w:rPr>
        <w:t> от 28 декабря 2013 г. N 400-ФЗ "О страховых пенсиях", </w:t>
      </w:r>
      <w:proofErr w:type="spellStart"/>
      <w:r w:rsidRPr="00844495">
        <w:rPr>
          <w:color w:val="000000" w:themeColor="text1"/>
          <w:sz w:val="28"/>
          <w:szCs w:val="28"/>
        </w:rPr>
        <w:fldChar w:fldCharType="begin"/>
      </w:r>
      <w:r w:rsidRPr="00844495">
        <w:rPr>
          <w:color w:val="000000" w:themeColor="text1"/>
          <w:sz w:val="28"/>
          <w:szCs w:val="28"/>
        </w:rPr>
        <w:instrText xml:space="preserve"> HYPERLINK "http://ivo.garant.ru/" \l "/document/12128809/entry/131" </w:instrText>
      </w:r>
      <w:r w:rsidRPr="00844495">
        <w:rPr>
          <w:color w:val="000000" w:themeColor="text1"/>
          <w:sz w:val="28"/>
          <w:szCs w:val="28"/>
        </w:rPr>
        <w:fldChar w:fldCharType="separate"/>
      </w:r>
      <w:r w:rsidRPr="00844495">
        <w:rPr>
          <w:rStyle w:val="a8"/>
          <w:color w:val="000000" w:themeColor="text1"/>
          <w:sz w:val="28"/>
          <w:szCs w:val="28"/>
        </w:rPr>
        <w:t>ст.ст</w:t>
      </w:r>
      <w:proofErr w:type="spellEnd"/>
      <w:r w:rsidRPr="00844495">
        <w:rPr>
          <w:rStyle w:val="a8"/>
          <w:color w:val="000000" w:themeColor="text1"/>
          <w:sz w:val="28"/>
          <w:szCs w:val="28"/>
        </w:rPr>
        <w:t>. 131</w:t>
      </w:r>
      <w:r w:rsidRPr="00844495">
        <w:rPr>
          <w:color w:val="000000" w:themeColor="text1"/>
          <w:sz w:val="28"/>
          <w:szCs w:val="28"/>
        </w:rPr>
        <w:fldChar w:fldCharType="end"/>
      </w:r>
      <w:r w:rsidRPr="00844495">
        <w:rPr>
          <w:color w:val="000000" w:themeColor="text1"/>
          <w:sz w:val="28"/>
          <w:szCs w:val="28"/>
        </w:rPr>
        <w:t>, </w:t>
      </w:r>
      <w:hyperlink r:id="rId27" w:anchor="/document/12128809/entry/132" w:history="1">
        <w:r w:rsidRPr="00844495">
          <w:rPr>
            <w:rStyle w:val="a8"/>
            <w:color w:val="000000" w:themeColor="text1"/>
            <w:sz w:val="28"/>
            <w:szCs w:val="28"/>
          </w:rPr>
          <w:t>132</w:t>
        </w:r>
      </w:hyperlink>
      <w:r w:rsidRPr="00844495">
        <w:rPr>
          <w:color w:val="000000" w:themeColor="text1"/>
          <w:sz w:val="28"/>
          <w:szCs w:val="28"/>
        </w:rPr>
        <w:t> ГПК РФ, прошу:</w:t>
      </w:r>
    </w:p>
    <w:p w:rsidR="00570E7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 xml:space="preserve">Обязать ответчика включить мне в общий трудовой и страховой стаж период работы с </w:t>
      </w:r>
      <w:proofErr w:type="spellStart"/>
      <w:r w:rsidR="00570E7A" w:rsidRPr="00844495">
        <w:rPr>
          <w:color w:val="000000" w:themeColor="text1"/>
          <w:sz w:val="28"/>
          <w:szCs w:val="28"/>
        </w:rPr>
        <w:t>с</w:t>
      </w:r>
      <w:proofErr w:type="spellEnd"/>
      <w:r w:rsidR="00570E7A" w:rsidRPr="00844495">
        <w:rPr>
          <w:color w:val="000000" w:themeColor="text1"/>
          <w:sz w:val="28"/>
          <w:szCs w:val="28"/>
        </w:rPr>
        <w:t xml:space="preserve"> 23.09.1995г. по 03.13.1997г. в качестве инженера-технолога в ОАО НПО Квант.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Приложение: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1) документ, подтверждающий уплату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2) доверенность, удостоверяющая полномочия представителя истца;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3) документы, подтверждающие выполнение обязательного досудебного порядка урегулирования спора, если такой порядок установлен федеральным законом;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4) документы, подтверждающие обстоятельства, на которых истец основывает свои требования;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5) расчет взыскиваемой денежной суммы;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6)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документов;</w:t>
      </w:r>
    </w:p>
    <w:p w:rsidR="00DE132A" w:rsidRPr="00844495" w:rsidRDefault="00DE132A" w:rsidP="00DD31B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7)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p w:rsidR="00844495" w:rsidRPr="00844495" w:rsidRDefault="00844495" w:rsidP="00340A5A">
      <w:pPr>
        <w:spacing w:line="360" w:lineRule="auto"/>
        <w:rPr>
          <w:color w:val="000000" w:themeColor="text1"/>
          <w:sz w:val="28"/>
          <w:szCs w:val="28"/>
        </w:rPr>
      </w:pPr>
    </w:p>
    <w:p w:rsidR="00D84F0D" w:rsidRPr="00844495" w:rsidRDefault="00844495" w:rsidP="00340A5A">
      <w:pPr>
        <w:spacing w:line="360" w:lineRule="auto"/>
        <w:rPr>
          <w:color w:val="000000" w:themeColor="text1"/>
          <w:sz w:val="28"/>
          <w:szCs w:val="28"/>
        </w:rPr>
      </w:pPr>
      <w:r w:rsidRPr="00844495">
        <w:rPr>
          <w:color w:val="000000" w:themeColor="text1"/>
          <w:sz w:val="28"/>
          <w:szCs w:val="28"/>
        </w:rPr>
        <w:t>23.12.2019г.</w:t>
      </w:r>
    </w:p>
    <w:p w:rsidR="00570E7A" w:rsidRDefault="00570E7A" w:rsidP="00340A5A">
      <w:pPr>
        <w:spacing w:line="360" w:lineRule="auto"/>
      </w:pPr>
    </w:p>
    <w:p w:rsidR="00D84F0D" w:rsidRDefault="00D84F0D">
      <w:r>
        <w:br w:type="page"/>
      </w:r>
    </w:p>
    <w:p w:rsidR="00D84F0D" w:rsidRDefault="00D84F0D" w:rsidP="00D84F0D">
      <w:pPr>
        <w:pStyle w:val="a3"/>
        <w:numPr>
          <w:ilvl w:val="0"/>
          <w:numId w:val="2"/>
        </w:numPr>
        <w:spacing w:line="360" w:lineRule="auto"/>
        <w:jc w:val="center"/>
      </w:pPr>
      <w:r>
        <w:rPr>
          <w:sz w:val="28"/>
        </w:rPr>
        <w:lastRenderedPageBreak/>
        <w:t>Решение задачи</w:t>
      </w:r>
    </w:p>
    <w:p w:rsidR="00D84F0D" w:rsidRDefault="00D84F0D" w:rsidP="00340A5A">
      <w:pPr>
        <w:spacing w:line="360" w:lineRule="auto"/>
      </w:pPr>
    </w:p>
    <w:p w:rsidR="00844495" w:rsidRDefault="00844495" w:rsidP="00D84F0D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Задача:</w:t>
      </w:r>
    </w:p>
    <w:p w:rsidR="00D84F0D" w:rsidRDefault="00D84F0D" w:rsidP="00D84F0D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D84F0D">
        <w:rPr>
          <w:color w:val="000000" w:themeColor="text1"/>
          <w:sz w:val="28"/>
        </w:rPr>
        <w:t xml:space="preserve">В связи с предстоящей реорганизацией предприятия администрация предложила ряду работников </w:t>
      </w:r>
      <w:proofErr w:type="spellStart"/>
      <w:r w:rsidRPr="00D84F0D">
        <w:rPr>
          <w:color w:val="000000" w:themeColor="text1"/>
          <w:sz w:val="28"/>
        </w:rPr>
        <w:t>предпенсионного</w:t>
      </w:r>
      <w:proofErr w:type="spellEnd"/>
      <w:r w:rsidRPr="00D84F0D">
        <w:rPr>
          <w:color w:val="000000" w:themeColor="text1"/>
          <w:sz w:val="28"/>
        </w:rPr>
        <w:t xml:space="preserve"> возраста оформить досрочно пенсию по старости. Некоторые работники от такого предложения отказались и потребовали, чтобы их трудоустроили. Кто имеет право на досрочную пенсию по старости и каков порядок ее оформления?</w:t>
      </w:r>
    </w:p>
    <w:p w:rsidR="00844495" w:rsidRDefault="00844495" w:rsidP="0084449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844495">
        <w:rPr>
          <w:color w:val="000000" w:themeColor="text1"/>
          <w:sz w:val="28"/>
        </w:rPr>
        <w:t>Решение:</w:t>
      </w:r>
    </w:p>
    <w:p w:rsidR="00844495" w:rsidRPr="00844495" w:rsidRDefault="00844495" w:rsidP="00844495">
      <w:pPr>
        <w:spacing w:line="360" w:lineRule="auto"/>
        <w:ind w:firstLine="709"/>
        <w:jc w:val="both"/>
        <w:rPr>
          <w:color w:val="000000" w:themeColor="text1"/>
          <w:sz w:val="32"/>
        </w:rPr>
      </w:pPr>
      <w:r w:rsidRPr="00844495">
        <w:rPr>
          <w:color w:val="000000" w:themeColor="text1"/>
          <w:sz w:val="28"/>
          <w:shd w:val="clear" w:color="auto" w:fill="FFFFFF"/>
        </w:rPr>
        <w:t>Согласно ст. 32 Закона РФ от 19.04.1991 N 1032-1 «О занятости населения в Российской Федерации», по предложению органов службы занятости при отсутствии возможности для трудоустройства безработным гражданам,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соответственно, а также необходимый стаж на соответствующих видах работ, дающий им право на досрочное назначение трудовой пенсии по старости, уволенным в связи с ликвидацией организации либо сокращением численности или штата работников организации, с их согласия может назначаться пенсия на период до наступления возраста, дающего право на трудовую пенсию по старости, в том числе досрочно назначаемую трудовую пенсию по старости, но не ранее чем за два года до наступления соответствующего возраста.  </w:t>
      </w:r>
    </w:p>
    <w:p w:rsidR="00844495" w:rsidRDefault="00844495" w:rsidP="00DA30AA">
      <w:pPr>
        <w:spacing w:line="360" w:lineRule="auto"/>
        <w:jc w:val="both"/>
        <w:rPr>
          <w:color w:val="000000" w:themeColor="text1"/>
          <w:sz w:val="28"/>
        </w:rPr>
      </w:pPr>
    </w:p>
    <w:p w:rsidR="00DA30AA" w:rsidRDefault="00DA30AA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DA30AA" w:rsidRDefault="00DA30AA" w:rsidP="00DA30AA">
      <w:pPr>
        <w:spacing w:line="360" w:lineRule="auto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Заключение</w:t>
      </w:r>
    </w:p>
    <w:p w:rsidR="00DC5FB0" w:rsidRDefault="00DC5FB0" w:rsidP="00DC5FB0">
      <w:pPr>
        <w:spacing w:line="360" w:lineRule="auto"/>
        <w:rPr>
          <w:color w:val="000000" w:themeColor="text1"/>
          <w:sz w:val="28"/>
        </w:rPr>
      </w:pPr>
    </w:p>
    <w:p w:rsidR="00DC5FB0" w:rsidRDefault="00CC20CD" w:rsidP="00CC20CD">
      <w:pPr>
        <w:spacing w:line="360" w:lineRule="auto"/>
        <w:ind w:firstLine="709"/>
        <w:jc w:val="both"/>
        <w:rPr>
          <w:sz w:val="28"/>
          <w:szCs w:val="28"/>
        </w:rPr>
      </w:pPr>
      <w:r w:rsidRPr="005E3518">
        <w:rPr>
          <w:sz w:val="28"/>
          <w:szCs w:val="28"/>
        </w:rPr>
        <w:t>В ходе практики, были приобретены необходимые практические умения и навыки работы, которые понадобятся мне в дальнейшей деятельности.</w:t>
      </w:r>
    </w:p>
    <w:p w:rsidR="00CC20CD" w:rsidRDefault="00CC20CD" w:rsidP="00CC20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3518">
        <w:rPr>
          <w:sz w:val="28"/>
          <w:szCs w:val="28"/>
        </w:rPr>
        <w:t xml:space="preserve">В результате прохождения практики были приобретены следующие знания, практические навыки, умения, общекультурные и профессиональные компетенции: </w:t>
      </w:r>
    </w:p>
    <w:p w:rsidR="00CC20CD" w:rsidRDefault="00CC20CD" w:rsidP="00CC20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3518">
        <w:rPr>
          <w:sz w:val="28"/>
          <w:szCs w:val="28"/>
        </w:rPr>
        <w:t xml:space="preserve">- осознание социальной значимости своей будущей профессии, достаточный уровень профессионального правосознания; </w:t>
      </w:r>
    </w:p>
    <w:p w:rsidR="00CC20CD" w:rsidRDefault="00CC20CD" w:rsidP="00CC20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3518">
        <w:rPr>
          <w:sz w:val="28"/>
          <w:szCs w:val="28"/>
        </w:rPr>
        <w:t xml:space="preserve">- способность добросовестно исполнять профессиональные обязанности; </w:t>
      </w:r>
    </w:p>
    <w:p w:rsidR="00CC20CD" w:rsidRDefault="00CC20CD" w:rsidP="00CC20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3518">
        <w:rPr>
          <w:sz w:val="28"/>
          <w:szCs w:val="28"/>
        </w:rPr>
        <w:t xml:space="preserve">- способность логически, верно, аргументировано и ясно строить устную и письменную речь; </w:t>
      </w:r>
    </w:p>
    <w:p w:rsidR="00CC20CD" w:rsidRDefault="00CC20CD" w:rsidP="00CC20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3518">
        <w:rPr>
          <w:sz w:val="28"/>
          <w:szCs w:val="28"/>
        </w:rPr>
        <w:t>- обладание культурой поведения, готовность к кооперации с коллегами, работе в коллективе;</w:t>
      </w:r>
    </w:p>
    <w:p w:rsidR="00CC20CD" w:rsidRDefault="00CC20CD" w:rsidP="00CC20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3518">
        <w:rPr>
          <w:sz w:val="28"/>
          <w:szCs w:val="28"/>
        </w:rPr>
        <w:t xml:space="preserve"> - стремление к саморазвитию, повышению своей квалификации и мастерства; </w:t>
      </w:r>
    </w:p>
    <w:p w:rsidR="00CC20CD" w:rsidRDefault="00CC20CD" w:rsidP="00CC20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3518">
        <w:rPr>
          <w:sz w:val="28"/>
          <w:szCs w:val="28"/>
        </w:rPr>
        <w:t xml:space="preserve">- способность правильно и полно отражать результаты профессиональной деятельности в юридической и иной документации; </w:t>
      </w:r>
    </w:p>
    <w:p w:rsidR="00CC20CD" w:rsidRDefault="00CC20CD" w:rsidP="00CC20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3518">
        <w:rPr>
          <w:sz w:val="28"/>
          <w:szCs w:val="28"/>
        </w:rPr>
        <w:t>- способность толковать различные правовые акты.</w:t>
      </w:r>
    </w:p>
    <w:p w:rsidR="00CC20CD" w:rsidRDefault="00CC20CD" w:rsidP="00CC20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D7551">
        <w:rPr>
          <w:sz w:val="28"/>
          <w:szCs w:val="28"/>
          <w:shd w:val="clear" w:color="auto" w:fill="FFFFFF"/>
        </w:rPr>
        <w:t>В процессе прохождения практик</w:t>
      </w:r>
      <w:r>
        <w:rPr>
          <w:sz w:val="28"/>
          <w:szCs w:val="28"/>
          <w:shd w:val="clear" w:color="auto" w:fill="FFFFFF"/>
        </w:rPr>
        <w:t>и</w:t>
      </w:r>
      <w:r w:rsidRPr="00ED7551">
        <w:rPr>
          <w:sz w:val="28"/>
          <w:szCs w:val="28"/>
          <w:shd w:val="clear" w:color="auto" w:fill="FFFFFF"/>
        </w:rPr>
        <w:t>,</w:t>
      </w:r>
      <w:r w:rsidRPr="00ED7551">
        <w:rPr>
          <w:sz w:val="28"/>
          <w:szCs w:val="28"/>
        </w:rPr>
        <w:t xml:space="preserve"> проблемы, сложные вопросы и </w:t>
      </w:r>
      <w:r w:rsidRPr="00ED7551">
        <w:rPr>
          <w:sz w:val="28"/>
          <w:szCs w:val="28"/>
          <w:shd w:val="clear" w:color="auto" w:fill="FFFFFF"/>
        </w:rPr>
        <w:t>нарушения,</w:t>
      </w:r>
      <w:r w:rsidRPr="00ED7551">
        <w:rPr>
          <w:sz w:val="28"/>
          <w:szCs w:val="28"/>
        </w:rPr>
        <w:t xml:space="preserve"> возникшие во время прохождения практики</w:t>
      </w:r>
      <w:r>
        <w:rPr>
          <w:sz w:val="28"/>
          <w:szCs w:val="28"/>
        </w:rPr>
        <w:t>,</w:t>
      </w:r>
      <w:r w:rsidRPr="00ED7551">
        <w:rPr>
          <w:sz w:val="28"/>
          <w:szCs w:val="28"/>
          <w:shd w:val="clear" w:color="auto" w:fill="FFFFFF"/>
        </w:rPr>
        <w:t xml:space="preserve"> не установлены.</w:t>
      </w:r>
    </w:p>
    <w:p w:rsidR="00CC20CD" w:rsidRDefault="00CC20CD" w:rsidP="00CC20CD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DA30AA" w:rsidRDefault="00DA30AA" w:rsidP="00DA30AA">
      <w:pPr>
        <w:spacing w:line="360" w:lineRule="auto"/>
        <w:rPr>
          <w:color w:val="000000" w:themeColor="text1"/>
          <w:sz w:val="28"/>
        </w:rPr>
      </w:pPr>
    </w:p>
    <w:p w:rsidR="00DA30AA" w:rsidRDefault="00DA30AA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DA30AA" w:rsidRDefault="00DA30AA" w:rsidP="00DA30AA">
      <w:pPr>
        <w:spacing w:line="360" w:lineRule="auto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Список литературы</w:t>
      </w:r>
    </w:p>
    <w:p w:rsidR="00DC5FB0" w:rsidRPr="00DC5FB0" w:rsidRDefault="00DC5FB0" w:rsidP="00DC5FB0">
      <w:pPr>
        <w:spacing w:line="360" w:lineRule="auto"/>
        <w:rPr>
          <w:color w:val="000000" w:themeColor="text1"/>
          <w:sz w:val="28"/>
          <w:szCs w:val="28"/>
        </w:rPr>
      </w:pPr>
    </w:p>
    <w:p w:rsidR="00DC5FB0" w:rsidRPr="00DC5FB0" w:rsidRDefault="00DC5FB0" w:rsidP="00DC5FB0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DC5FB0">
        <w:rPr>
          <w:color w:val="000000" w:themeColor="text1"/>
          <w:sz w:val="28"/>
          <w:szCs w:val="28"/>
          <w:shd w:val="clear" w:color="auto" w:fill="FFFFFF"/>
        </w:rPr>
        <w:t>Буянова</w:t>
      </w:r>
      <w:proofErr w:type="spellEnd"/>
      <w:r w:rsidRPr="00DC5FB0">
        <w:rPr>
          <w:color w:val="000000" w:themeColor="text1"/>
          <w:sz w:val="28"/>
          <w:szCs w:val="28"/>
          <w:shd w:val="clear" w:color="auto" w:fill="FFFFFF"/>
        </w:rPr>
        <w:t xml:space="preserve">, Марина Право социального обеспечения / Марина </w:t>
      </w:r>
      <w:proofErr w:type="spellStart"/>
      <w:r w:rsidRPr="00DC5FB0">
        <w:rPr>
          <w:color w:val="000000" w:themeColor="text1"/>
          <w:sz w:val="28"/>
          <w:szCs w:val="28"/>
          <w:shd w:val="clear" w:color="auto" w:fill="FFFFFF"/>
        </w:rPr>
        <w:t>Буянова</w:t>
      </w:r>
      <w:proofErr w:type="spellEnd"/>
      <w:r w:rsidRPr="00DC5FB0">
        <w:rPr>
          <w:color w:val="000000" w:themeColor="text1"/>
          <w:sz w:val="28"/>
          <w:szCs w:val="28"/>
          <w:shd w:val="clear" w:color="auto" w:fill="FFFFFF"/>
        </w:rPr>
        <w:t xml:space="preserve">. - М.: </w:t>
      </w:r>
      <w:proofErr w:type="spellStart"/>
      <w:r w:rsidRPr="00DC5FB0">
        <w:rPr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DC5FB0">
        <w:rPr>
          <w:color w:val="000000" w:themeColor="text1"/>
          <w:sz w:val="28"/>
          <w:szCs w:val="28"/>
          <w:shd w:val="clear" w:color="auto" w:fill="FFFFFF"/>
        </w:rPr>
        <w:t xml:space="preserve"> медиа, 2013. - </w:t>
      </w:r>
      <w:r w:rsidRPr="00DC5FB0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829</w:t>
      </w:r>
      <w:r w:rsidRPr="00DC5FB0">
        <w:rPr>
          <w:color w:val="000000" w:themeColor="text1"/>
          <w:sz w:val="28"/>
          <w:szCs w:val="28"/>
          <w:shd w:val="clear" w:color="auto" w:fill="FFFFFF"/>
        </w:rPr>
        <w:t> c.</w:t>
      </w:r>
    </w:p>
    <w:p w:rsidR="00DC5FB0" w:rsidRPr="00DC5FB0" w:rsidRDefault="00DC5FB0" w:rsidP="00DC5FB0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C5FB0">
        <w:rPr>
          <w:color w:val="000000" w:themeColor="text1"/>
          <w:sz w:val="28"/>
          <w:szCs w:val="28"/>
          <w:shd w:val="clear" w:color="auto" w:fill="FFFFFF"/>
        </w:rPr>
        <w:t>Галаганов, В. П. Организация работы органов социального обеспечения / В.П. Галаганов. - М.: Академия, </w:t>
      </w:r>
      <w:r w:rsidRPr="00DC5FB0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2016</w:t>
      </w:r>
      <w:r w:rsidRPr="00DC5FB0">
        <w:rPr>
          <w:color w:val="000000" w:themeColor="text1"/>
          <w:sz w:val="28"/>
          <w:szCs w:val="28"/>
          <w:shd w:val="clear" w:color="auto" w:fill="FFFFFF"/>
        </w:rPr>
        <w:t>. - 192 c.</w:t>
      </w:r>
    </w:p>
    <w:p w:rsidR="00DC5FB0" w:rsidRPr="00DC5FB0" w:rsidRDefault="00DC5FB0" w:rsidP="00DC5FB0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C5FB0">
        <w:rPr>
          <w:color w:val="000000" w:themeColor="text1"/>
          <w:sz w:val="28"/>
          <w:szCs w:val="28"/>
          <w:shd w:val="clear" w:color="auto" w:fill="FFFFFF"/>
        </w:rPr>
        <w:t xml:space="preserve">Галаганов, В. П. Организация работы органов социального обеспечения в Российской Федерации. Учебник / В.П. Галаганов. - М.: </w:t>
      </w:r>
      <w:proofErr w:type="spellStart"/>
      <w:r w:rsidRPr="00DC5FB0">
        <w:rPr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DC5FB0">
        <w:rPr>
          <w:color w:val="000000" w:themeColor="text1"/>
          <w:sz w:val="28"/>
          <w:szCs w:val="28"/>
          <w:shd w:val="clear" w:color="auto" w:fill="FFFFFF"/>
        </w:rPr>
        <w:t>, 2015. - 152 c.</w:t>
      </w:r>
    </w:p>
    <w:p w:rsidR="00DC5FB0" w:rsidRPr="00DC5FB0" w:rsidRDefault="00DC5FB0" w:rsidP="00DC5FB0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C5FB0">
        <w:rPr>
          <w:color w:val="000000" w:themeColor="text1"/>
          <w:sz w:val="28"/>
          <w:szCs w:val="28"/>
          <w:shd w:val="clear" w:color="auto" w:fill="FFFFFF"/>
        </w:rPr>
        <w:t xml:space="preserve">Галаганов, В. П. Организация работы органов социального обеспечения в Российской Федерации: </w:t>
      </w:r>
      <w:proofErr w:type="spellStart"/>
      <w:r w:rsidRPr="00DC5FB0">
        <w:rPr>
          <w:color w:val="000000" w:themeColor="text1"/>
          <w:sz w:val="28"/>
          <w:szCs w:val="28"/>
          <w:shd w:val="clear" w:color="auto" w:fill="FFFFFF"/>
        </w:rPr>
        <w:t>моногр</w:t>
      </w:r>
      <w:proofErr w:type="spellEnd"/>
      <w:r w:rsidRPr="00DC5FB0">
        <w:rPr>
          <w:color w:val="000000" w:themeColor="text1"/>
          <w:sz w:val="28"/>
          <w:szCs w:val="28"/>
          <w:shd w:val="clear" w:color="auto" w:fill="FFFFFF"/>
        </w:rPr>
        <w:t xml:space="preserve">. / В.П. Галаганов. - М.: </w:t>
      </w:r>
      <w:proofErr w:type="spellStart"/>
      <w:r w:rsidRPr="00DC5FB0">
        <w:rPr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DC5FB0">
        <w:rPr>
          <w:color w:val="000000" w:themeColor="text1"/>
          <w:sz w:val="28"/>
          <w:szCs w:val="28"/>
          <w:shd w:val="clear" w:color="auto" w:fill="FFFFFF"/>
        </w:rPr>
        <w:t>, </w:t>
      </w:r>
      <w:r w:rsidRPr="00DC5FB0">
        <w:rPr>
          <w:rStyle w:val="a9"/>
          <w:color w:val="000000" w:themeColor="text1"/>
          <w:sz w:val="28"/>
          <w:szCs w:val="28"/>
          <w:shd w:val="clear" w:color="auto" w:fill="FFFFFF"/>
        </w:rPr>
        <w:t>2014</w:t>
      </w:r>
      <w:r w:rsidRPr="00DC5FB0">
        <w:rPr>
          <w:color w:val="000000" w:themeColor="text1"/>
          <w:sz w:val="28"/>
          <w:szCs w:val="28"/>
          <w:shd w:val="clear" w:color="auto" w:fill="FFFFFF"/>
        </w:rPr>
        <w:t>. - 152 c.</w:t>
      </w:r>
    </w:p>
    <w:p w:rsidR="00DC5FB0" w:rsidRPr="00DC5FB0" w:rsidRDefault="00DC5FB0" w:rsidP="00DC5FB0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C5FB0">
        <w:rPr>
          <w:color w:val="000000" w:themeColor="text1"/>
          <w:sz w:val="28"/>
          <w:szCs w:val="28"/>
          <w:shd w:val="clear" w:color="auto" w:fill="FFFFFF"/>
        </w:rPr>
        <w:t xml:space="preserve">Галаганов, В. П. Организация работы органов социального обеспечения. Учебник / В.П. Галаганов. - М.: </w:t>
      </w:r>
      <w:proofErr w:type="spellStart"/>
      <w:r w:rsidRPr="00DC5FB0">
        <w:rPr>
          <w:color w:val="000000" w:themeColor="text1"/>
          <w:sz w:val="28"/>
          <w:szCs w:val="28"/>
          <w:shd w:val="clear" w:color="auto" w:fill="FFFFFF"/>
        </w:rPr>
        <w:t>Academia</w:t>
      </w:r>
      <w:proofErr w:type="spellEnd"/>
      <w:r w:rsidRPr="00DC5FB0">
        <w:rPr>
          <w:color w:val="000000" w:themeColor="text1"/>
          <w:sz w:val="28"/>
          <w:szCs w:val="28"/>
          <w:shd w:val="clear" w:color="auto" w:fill="FFFFFF"/>
        </w:rPr>
        <w:t>, 2013. - 192 c.</w:t>
      </w:r>
    </w:p>
    <w:p w:rsidR="00DC5FB0" w:rsidRPr="00DC5FB0" w:rsidRDefault="00DC5FB0" w:rsidP="00DC5FB0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C5FB0">
        <w:rPr>
          <w:color w:val="000000" w:themeColor="text1"/>
          <w:sz w:val="28"/>
          <w:szCs w:val="28"/>
          <w:shd w:val="clear" w:color="auto" w:fill="FFFFFF"/>
        </w:rPr>
        <w:t>Гармонизация современного трудового права. Материалы секции трудового права и права социального обеспечения VI Международной научно-практической конференции "</w:t>
      </w:r>
      <w:proofErr w:type="spellStart"/>
      <w:r w:rsidRPr="00DC5FB0">
        <w:rPr>
          <w:color w:val="000000" w:themeColor="text1"/>
          <w:sz w:val="28"/>
          <w:szCs w:val="28"/>
          <w:shd w:val="clear" w:color="auto" w:fill="FFFFFF"/>
        </w:rPr>
        <w:t>Кутафинские</w:t>
      </w:r>
      <w:proofErr w:type="spellEnd"/>
      <w:r w:rsidRPr="00DC5FB0">
        <w:rPr>
          <w:color w:val="000000" w:themeColor="text1"/>
          <w:sz w:val="28"/>
          <w:szCs w:val="28"/>
          <w:shd w:val="clear" w:color="auto" w:fill="FFFFFF"/>
        </w:rPr>
        <w:t xml:space="preserve"> чтения". - Москва: </w:t>
      </w:r>
      <w:r w:rsidRPr="00DC5FB0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Огни</w:t>
      </w:r>
      <w:r w:rsidRPr="00DC5FB0">
        <w:rPr>
          <w:color w:val="000000" w:themeColor="text1"/>
          <w:sz w:val="28"/>
          <w:szCs w:val="28"/>
          <w:shd w:val="clear" w:color="auto" w:fill="FFFFFF"/>
        </w:rPr>
        <w:t>, 2014. - 256 c.</w:t>
      </w:r>
    </w:p>
    <w:p w:rsidR="00DC5FB0" w:rsidRPr="00DC5FB0" w:rsidRDefault="00DC5FB0" w:rsidP="00DC5FB0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C5FB0">
        <w:rPr>
          <w:color w:val="000000" w:themeColor="text1"/>
          <w:sz w:val="28"/>
          <w:szCs w:val="28"/>
          <w:shd w:val="clear" w:color="auto" w:fill="FFFFFF"/>
        </w:rPr>
        <w:t xml:space="preserve">Горшков, А. В. Право социального обеспечения: </w:t>
      </w:r>
      <w:proofErr w:type="spellStart"/>
      <w:r w:rsidRPr="00DC5FB0">
        <w:rPr>
          <w:color w:val="000000" w:themeColor="text1"/>
          <w:sz w:val="28"/>
          <w:szCs w:val="28"/>
          <w:shd w:val="clear" w:color="auto" w:fill="FFFFFF"/>
        </w:rPr>
        <w:t>моногр</w:t>
      </w:r>
      <w:proofErr w:type="spellEnd"/>
      <w:r w:rsidRPr="00DC5FB0">
        <w:rPr>
          <w:color w:val="000000" w:themeColor="text1"/>
          <w:sz w:val="28"/>
          <w:szCs w:val="28"/>
          <w:shd w:val="clear" w:color="auto" w:fill="FFFFFF"/>
        </w:rPr>
        <w:t>. / А.В. Горшков. - М.: Омега-Л, </w:t>
      </w:r>
      <w:r w:rsidRPr="00DC5FB0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2015</w:t>
      </w:r>
      <w:r w:rsidRPr="00DC5FB0">
        <w:rPr>
          <w:color w:val="000000" w:themeColor="text1"/>
          <w:sz w:val="28"/>
          <w:szCs w:val="28"/>
          <w:shd w:val="clear" w:color="auto" w:fill="FFFFFF"/>
        </w:rPr>
        <w:t>. - 160 c.</w:t>
      </w:r>
    </w:p>
    <w:p w:rsidR="00DC5FB0" w:rsidRPr="00DC5FB0" w:rsidRDefault="00DC5FB0" w:rsidP="00DC5FB0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C5FB0">
        <w:rPr>
          <w:color w:val="000000" w:themeColor="text1"/>
          <w:sz w:val="28"/>
          <w:szCs w:val="28"/>
          <w:shd w:val="clear" w:color="auto" w:fill="FFFFFF"/>
        </w:rPr>
        <w:t xml:space="preserve">Добромыслов, К. В. Право социального обеспечения / К.В. Добромыслов, Е.Е. </w:t>
      </w:r>
      <w:proofErr w:type="spellStart"/>
      <w:r w:rsidRPr="00DC5FB0">
        <w:rPr>
          <w:color w:val="000000" w:themeColor="text1"/>
          <w:sz w:val="28"/>
          <w:szCs w:val="28"/>
          <w:shd w:val="clear" w:color="auto" w:fill="FFFFFF"/>
        </w:rPr>
        <w:t>Мачульская</w:t>
      </w:r>
      <w:proofErr w:type="spellEnd"/>
      <w:r w:rsidRPr="00DC5FB0">
        <w:rPr>
          <w:color w:val="000000" w:themeColor="text1"/>
          <w:sz w:val="28"/>
          <w:szCs w:val="28"/>
          <w:shd w:val="clear" w:color="auto" w:fill="FFFFFF"/>
        </w:rPr>
        <w:t>. - М.: Книжный мир</w:t>
      </w:r>
      <w:r w:rsidRPr="00DC5FB0">
        <w:rPr>
          <w:b/>
          <w:color w:val="000000" w:themeColor="text1"/>
          <w:sz w:val="28"/>
          <w:szCs w:val="28"/>
          <w:shd w:val="clear" w:color="auto" w:fill="FFFFFF"/>
        </w:rPr>
        <w:t>, </w:t>
      </w:r>
      <w:r w:rsidRPr="00DC5FB0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2013</w:t>
      </w:r>
      <w:r w:rsidRPr="00DC5FB0">
        <w:rPr>
          <w:color w:val="000000" w:themeColor="text1"/>
          <w:sz w:val="28"/>
          <w:szCs w:val="28"/>
          <w:shd w:val="clear" w:color="auto" w:fill="FFFFFF"/>
        </w:rPr>
        <w:t>. - 416 c.</w:t>
      </w:r>
    </w:p>
    <w:p w:rsidR="00DC5FB0" w:rsidRPr="00DC5FB0" w:rsidRDefault="00DC5FB0" w:rsidP="00DC5FB0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DC5FB0">
        <w:rPr>
          <w:color w:val="000000" w:themeColor="text1"/>
          <w:sz w:val="28"/>
          <w:szCs w:val="28"/>
          <w:shd w:val="clear" w:color="auto" w:fill="FFFFFF"/>
        </w:rPr>
        <w:t>Дробышевский</w:t>
      </w:r>
      <w:proofErr w:type="spellEnd"/>
      <w:r w:rsidRPr="00DC5FB0">
        <w:rPr>
          <w:color w:val="000000" w:themeColor="text1"/>
          <w:sz w:val="28"/>
          <w:szCs w:val="28"/>
          <w:shd w:val="clear" w:color="auto" w:fill="FFFFFF"/>
        </w:rPr>
        <w:t xml:space="preserve">, С. А. Политическая организация общества и </w:t>
      </w:r>
      <w:proofErr w:type="gramStart"/>
      <w:r w:rsidRPr="00DC5FB0">
        <w:rPr>
          <w:color w:val="000000" w:themeColor="text1"/>
          <w:sz w:val="28"/>
          <w:szCs w:val="28"/>
          <w:shd w:val="clear" w:color="auto" w:fill="FFFFFF"/>
        </w:rPr>
        <w:t>право</w:t>
      </w:r>
      <w:proofErr w:type="gramEnd"/>
      <w:r w:rsidRPr="00DC5FB0">
        <w:rPr>
          <w:color w:val="000000" w:themeColor="text1"/>
          <w:sz w:val="28"/>
          <w:szCs w:val="28"/>
          <w:shd w:val="clear" w:color="auto" w:fill="FFFFFF"/>
        </w:rPr>
        <w:t xml:space="preserve"> как явления социальной эволюции / С.А. </w:t>
      </w:r>
      <w:proofErr w:type="spellStart"/>
      <w:r w:rsidRPr="00DC5FB0">
        <w:rPr>
          <w:color w:val="000000" w:themeColor="text1"/>
          <w:sz w:val="28"/>
          <w:szCs w:val="28"/>
          <w:shd w:val="clear" w:color="auto" w:fill="FFFFFF"/>
        </w:rPr>
        <w:t>Дробышевский</w:t>
      </w:r>
      <w:proofErr w:type="spellEnd"/>
      <w:r w:rsidRPr="00DC5FB0">
        <w:rPr>
          <w:color w:val="000000" w:themeColor="text1"/>
          <w:sz w:val="28"/>
          <w:szCs w:val="28"/>
          <w:shd w:val="clear" w:color="auto" w:fill="FFFFFF"/>
        </w:rPr>
        <w:t>. - М.: Проспект, 2015. - 272 c.</w:t>
      </w:r>
    </w:p>
    <w:p w:rsidR="00DC5FB0" w:rsidRDefault="00DC5FB0" w:rsidP="00DC5FB0">
      <w:pPr>
        <w:spacing w:line="360" w:lineRule="auto"/>
        <w:rPr>
          <w:color w:val="000000" w:themeColor="text1"/>
          <w:sz w:val="28"/>
        </w:rPr>
      </w:pPr>
    </w:p>
    <w:p w:rsidR="00DA30AA" w:rsidRDefault="00DA30AA" w:rsidP="00DA30AA">
      <w:pPr>
        <w:spacing w:line="360" w:lineRule="auto"/>
        <w:rPr>
          <w:color w:val="000000" w:themeColor="text1"/>
          <w:sz w:val="28"/>
        </w:rPr>
      </w:pPr>
    </w:p>
    <w:p w:rsidR="00DA30AA" w:rsidRPr="00844495" w:rsidRDefault="00DA30AA" w:rsidP="00DA30AA">
      <w:pPr>
        <w:spacing w:line="360" w:lineRule="auto"/>
        <w:rPr>
          <w:color w:val="000000" w:themeColor="text1"/>
          <w:sz w:val="28"/>
        </w:rPr>
      </w:pPr>
    </w:p>
    <w:sectPr w:rsidR="00DA30AA" w:rsidRPr="00844495" w:rsidSect="004C376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55" w:rsidRDefault="00FA7455" w:rsidP="004C376B">
      <w:r>
        <w:separator/>
      </w:r>
    </w:p>
  </w:endnote>
  <w:endnote w:type="continuationSeparator" w:id="0">
    <w:p w:rsidR="00FA7455" w:rsidRDefault="00FA7455" w:rsidP="004C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43443425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C376B" w:rsidRDefault="004C376B" w:rsidP="004C376B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4C376B" w:rsidRDefault="004C37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42217366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C376B" w:rsidRDefault="004C376B" w:rsidP="004C376B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535EE6">
          <w:rPr>
            <w:rStyle w:val="a7"/>
            <w:noProof/>
          </w:rPr>
          <w:t>14</w:t>
        </w:r>
        <w:r>
          <w:rPr>
            <w:rStyle w:val="a7"/>
          </w:rPr>
          <w:fldChar w:fldCharType="end"/>
        </w:r>
      </w:p>
    </w:sdtContent>
  </w:sdt>
  <w:p w:rsidR="004C376B" w:rsidRDefault="004C37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E6" w:rsidRDefault="00535E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55" w:rsidRDefault="00FA7455" w:rsidP="004C376B">
      <w:r>
        <w:separator/>
      </w:r>
    </w:p>
  </w:footnote>
  <w:footnote w:type="continuationSeparator" w:id="0">
    <w:p w:rsidR="00FA7455" w:rsidRDefault="00FA7455" w:rsidP="004C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E6" w:rsidRDefault="00535EE6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74516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E6" w:rsidRDefault="00535EE6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74517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E6" w:rsidRDefault="00535EE6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74515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10E3"/>
    <w:multiLevelType w:val="hybridMultilevel"/>
    <w:tmpl w:val="F1504366"/>
    <w:lvl w:ilvl="0" w:tplc="121073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5277"/>
    <w:multiLevelType w:val="hybridMultilevel"/>
    <w:tmpl w:val="7FCA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26420"/>
    <w:multiLevelType w:val="hybridMultilevel"/>
    <w:tmpl w:val="F1504366"/>
    <w:lvl w:ilvl="0" w:tplc="121073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A2"/>
    <w:rsid w:val="00095BF9"/>
    <w:rsid w:val="001D1B32"/>
    <w:rsid w:val="001F5393"/>
    <w:rsid w:val="00224E65"/>
    <w:rsid w:val="003343A6"/>
    <w:rsid w:val="00340A5A"/>
    <w:rsid w:val="004C376B"/>
    <w:rsid w:val="00535EE6"/>
    <w:rsid w:val="00570E7A"/>
    <w:rsid w:val="00624AD1"/>
    <w:rsid w:val="006C6499"/>
    <w:rsid w:val="00844495"/>
    <w:rsid w:val="008737F8"/>
    <w:rsid w:val="009607A2"/>
    <w:rsid w:val="009A08B8"/>
    <w:rsid w:val="009B36E5"/>
    <w:rsid w:val="009C37E9"/>
    <w:rsid w:val="00A52133"/>
    <w:rsid w:val="00AA3FA6"/>
    <w:rsid w:val="00BC7921"/>
    <w:rsid w:val="00BF20E7"/>
    <w:rsid w:val="00C7594F"/>
    <w:rsid w:val="00CC20CD"/>
    <w:rsid w:val="00D25656"/>
    <w:rsid w:val="00D84F0D"/>
    <w:rsid w:val="00DA30AA"/>
    <w:rsid w:val="00DC5FB0"/>
    <w:rsid w:val="00DD31B1"/>
    <w:rsid w:val="00DE132A"/>
    <w:rsid w:val="00FA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A918C60-A99D-BA45-B376-9D50E1BB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B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A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594F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4C3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376B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4C376B"/>
  </w:style>
  <w:style w:type="paragraph" w:customStyle="1" w:styleId="s9">
    <w:name w:val="s_9"/>
    <w:basedOn w:val="a"/>
    <w:rsid w:val="00DE132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E132A"/>
    <w:rPr>
      <w:color w:val="0000FF"/>
      <w:u w:val="single"/>
    </w:rPr>
  </w:style>
  <w:style w:type="paragraph" w:customStyle="1" w:styleId="indent1">
    <w:name w:val="indent_1"/>
    <w:basedOn w:val="a"/>
    <w:rsid w:val="00DE132A"/>
    <w:pPr>
      <w:spacing w:before="100" w:beforeAutospacing="1" w:after="100" w:afterAutospacing="1"/>
    </w:pPr>
  </w:style>
  <w:style w:type="character" w:customStyle="1" w:styleId="s10">
    <w:name w:val="s_10"/>
    <w:basedOn w:val="a0"/>
    <w:rsid w:val="00DE132A"/>
  </w:style>
  <w:style w:type="paragraph" w:customStyle="1" w:styleId="s3">
    <w:name w:val="s_3"/>
    <w:basedOn w:val="a"/>
    <w:rsid w:val="00DE132A"/>
    <w:pPr>
      <w:spacing w:before="100" w:beforeAutospacing="1" w:after="100" w:afterAutospacing="1"/>
    </w:pPr>
  </w:style>
  <w:style w:type="paragraph" w:customStyle="1" w:styleId="s1">
    <w:name w:val="s_1"/>
    <w:basedOn w:val="a"/>
    <w:rsid w:val="00DE132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31B1"/>
    <w:rPr>
      <w:b/>
      <w:bCs/>
    </w:rPr>
  </w:style>
  <w:style w:type="paragraph" w:styleId="aa">
    <w:name w:val="header"/>
    <w:basedOn w:val="a"/>
    <w:link w:val="ab"/>
    <w:uiPriority w:val="99"/>
    <w:unhideWhenUsed/>
    <w:rsid w:val="00535E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5EE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3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ivo.gar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25</cp:revision>
  <dcterms:created xsi:type="dcterms:W3CDTF">2019-12-24T20:49:00Z</dcterms:created>
  <dcterms:modified xsi:type="dcterms:W3CDTF">2020-03-31T14:12:00Z</dcterms:modified>
</cp:coreProperties>
</file>